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125C5" w:rsidRDefault="000125C5" w:rsidP="009733F1">
      <w:pPr>
        <w:jc w:val="center"/>
        <w:outlineLvl w:val="0"/>
        <w:rPr>
          <w:b/>
          <w:sz w:val="22"/>
          <w:szCs w:val="22"/>
          <w:u w:val="single"/>
        </w:rPr>
      </w:pPr>
      <w:r w:rsidRPr="0000282B">
        <w:rPr>
          <w:b/>
          <w:sz w:val="22"/>
          <w:szCs w:val="22"/>
          <w:u w:val="single"/>
        </w:rPr>
        <w:t xml:space="preserve">OFFICE OF THE </w:t>
      </w:r>
      <w:r w:rsidR="00662D0F">
        <w:rPr>
          <w:b/>
          <w:sz w:val="22"/>
          <w:szCs w:val="22"/>
          <w:u w:val="single"/>
        </w:rPr>
        <w:t xml:space="preserve">EXECUTIVE </w:t>
      </w:r>
      <w:r w:rsidR="00F8675E">
        <w:rPr>
          <w:b/>
          <w:sz w:val="22"/>
          <w:szCs w:val="22"/>
          <w:u w:val="single"/>
        </w:rPr>
        <w:t>ENGINEER</w:t>
      </w:r>
      <w:r w:rsidR="00F8675E" w:rsidRPr="0000282B">
        <w:rPr>
          <w:b/>
          <w:sz w:val="22"/>
          <w:szCs w:val="22"/>
          <w:u w:val="single"/>
        </w:rPr>
        <w:t xml:space="preserve"> </w:t>
      </w:r>
      <w:r w:rsidR="00D0517B">
        <w:rPr>
          <w:b/>
          <w:sz w:val="22"/>
          <w:szCs w:val="22"/>
          <w:u w:val="single"/>
        </w:rPr>
        <w:t>BUILDINGS</w:t>
      </w:r>
      <w:r w:rsidR="00662D0F">
        <w:rPr>
          <w:b/>
          <w:sz w:val="22"/>
          <w:szCs w:val="22"/>
          <w:u w:val="single"/>
        </w:rPr>
        <w:t xml:space="preserve"> DIVISION </w:t>
      </w:r>
      <w:r w:rsidRPr="0000282B">
        <w:rPr>
          <w:b/>
          <w:sz w:val="22"/>
          <w:szCs w:val="22"/>
          <w:u w:val="single"/>
        </w:rPr>
        <w:t>TANDO M</w:t>
      </w:r>
      <w:r w:rsidR="00553E2A">
        <w:rPr>
          <w:b/>
          <w:sz w:val="22"/>
          <w:szCs w:val="22"/>
          <w:u w:val="single"/>
        </w:rPr>
        <w:t>U</w:t>
      </w:r>
      <w:r w:rsidRPr="0000282B">
        <w:rPr>
          <w:b/>
          <w:sz w:val="22"/>
          <w:szCs w:val="22"/>
          <w:u w:val="single"/>
        </w:rPr>
        <w:t xml:space="preserve">HAMMAD </w:t>
      </w:r>
      <w:r w:rsidR="00E21B4E" w:rsidRPr="0000282B">
        <w:rPr>
          <w:b/>
          <w:sz w:val="22"/>
          <w:szCs w:val="22"/>
          <w:u w:val="single"/>
        </w:rPr>
        <w:t>KHAN.</w:t>
      </w:r>
    </w:p>
    <w:p w:rsidR="000716EB" w:rsidRDefault="000716EB" w:rsidP="009733F1">
      <w:pPr>
        <w:jc w:val="center"/>
        <w:outlineLvl w:val="0"/>
        <w:rPr>
          <w:b/>
          <w:bCs/>
          <w:sz w:val="22"/>
          <w:szCs w:val="22"/>
        </w:rPr>
      </w:pPr>
      <w:r w:rsidRPr="000716EB">
        <w:rPr>
          <w:b/>
          <w:bCs/>
          <w:sz w:val="22"/>
          <w:szCs w:val="22"/>
        </w:rPr>
        <w:t xml:space="preserve">Ph # 02233 42569, email: </w:t>
      </w:r>
      <w:hyperlink r:id="rId8" w:history="1">
        <w:r w:rsidR="009733F1" w:rsidRPr="00245B3B">
          <w:rPr>
            <w:rStyle w:val="Hyperlink"/>
            <w:b/>
            <w:bCs/>
            <w:sz w:val="22"/>
            <w:szCs w:val="22"/>
          </w:rPr>
          <w:t>xen.buildings.tmk@gmail.com</w:t>
        </w:r>
      </w:hyperlink>
    </w:p>
    <w:p w:rsidR="009733F1" w:rsidRPr="009733F1" w:rsidRDefault="009733F1" w:rsidP="009733F1">
      <w:pPr>
        <w:jc w:val="center"/>
        <w:outlineLvl w:val="0"/>
        <w:rPr>
          <w:b/>
          <w:sz w:val="10"/>
          <w:szCs w:val="10"/>
        </w:rPr>
      </w:pPr>
    </w:p>
    <w:p w:rsidR="00FF3A0F" w:rsidRDefault="00BD64C0" w:rsidP="009F044A">
      <w:pPr>
        <w:outlineLvl w:val="0"/>
        <w:rPr>
          <w:b/>
          <w:sz w:val="20"/>
          <w:szCs w:val="20"/>
        </w:rPr>
      </w:pPr>
      <w:r>
        <w:rPr>
          <w:b/>
          <w:sz w:val="20"/>
          <w:szCs w:val="20"/>
        </w:rPr>
        <w:t xml:space="preserve"> </w:t>
      </w:r>
      <w:r w:rsidR="00B7114C">
        <w:rPr>
          <w:b/>
          <w:sz w:val="20"/>
          <w:szCs w:val="20"/>
        </w:rPr>
        <w:t xml:space="preserve"> </w:t>
      </w:r>
      <w:r w:rsidR="0089085B">
        <w:rPr>
          <w:b/>
          <w:sz w:val="20"/>
          <w:szCs w:val="20"/>
        </w:rPr>
        <w:t>NO</w:t>
      </w:r>
      <w:r w:rsidR="00F42D08">
        <w:rPr>
          <w:b/>
          <w:sz w:val="20"/>
          <w:szCs w:val="20"/>
        </w:rPr>
        <w:t>: TC</w:t>
      </w:r>
      <w:r w:rsidR="0089085B">
        <w:rPr>
          <w:b/>
          <w:sz w:val="20"/>
          <w:szCs w:val="20"/>
        </w:rPr>
        <w:t>/G-55/</w:t>
      </w:r>
      <w:r w:rsidR="00DD32C0">
        <w:rPr>
          <w:b/>
          <w:sz w:val="20"/>
          <w:szCs w:val="20"/>
        </w:rPr>
        <w:t xml:space="preserve"> </w:t>
      </w:r>
      <w:r w:rsidR="00960F39">
        <w:rPr>
          <w:b/>
          <w:sz w:val="20"/>
          <w:szCs w:val="20"/>
        </w:rPr>
        <w:t xml:space="preserve"> </w:t>
      </w:r>
      <w:r w:rsidR="000B047E">
        <w:rPr>
          <w:b/>
          <w:sz w:val="20"/>
          <w:szCs w:val="20"/>
        </w:rPr>
        <w:t xml:space="preserve"> </w:t>
      </w:r>
      <w:r w:rsidR="001E638B">
        <w:rPr>
          <w:b/>
          <w:sz w:val="20"/>
          <w:szCs w:val="20"/>
        </w:rPr>
        <w:t xml:space="preserve"> </w:t>
      </w:r>
      <w:r w:rsidR="009F044A">
        <w:rPr>
          <w:b/>
          <w:sz w:val="20"/>
          <w:szCs w:val="20"/>
        </w:rPr>
        <w:t xml:space="preserve">  </w:t>
      </w:r>
      <w:r w:rsidR="00845E66">
        <w:rPr>
          <w:b/>
          <w:sz w:val="20"/>
          <w:szCs w:val="20"/>
        </w:rPr>
        <w:t xml:space="preserve"> </w:t>
      </w:r>
      <w:r w:rsidR="00355215">
        <w:rPr>
          <w:b/>
          <w:sz w:val="20"/>
          <w:szCs w:val="20"/>
        </w:rPr>
        <w:t xml:space="preserve">     </w:t>
      </w:r>
      <w:r w:rsidR="00845E66">
        <w:rPr>
          <w:b/>
          <w:sz w:val="20"/>
          <w:szCs w:val="20"/>
        </w:rPr>
        <w:t xml:space="preserve">  </w:t>
      </w:r>
      <w:r w:rsidR="00C861F3">
        <w:rPr>
          <w:b/>
          <w:sz w:val="20"/>
          <w:szCs w:val="20"/>
        </w:rPr>
        <w:t xml:space="preserve">    </w:t>
      </w:r>
      <w:r w:rsidR="00DD32C0">
        <w:rPr>
          <w:b/>
          <w:sz w:val="20"/>
          <w:szCs w:val="20"/>
        </w:rPr>
        <w:t xml:space="preserve">  </w:t>
      </w:r>
      <w:r w:rsidR="005A735E">
        <w:rPr>
          <w:b/>
          <w:sz w:val="20"/>
          <w:szCs w:val="20"/>
        </w:rPr>
        <w:t xml:space="preserve">  /</w:t>
      </w:r>
      <w:r w:rsidR="0089085B">
        <w:rPr>
          <w:b/>
          <w:sz w:val="20"/>
          <w:szCs w:val="20"/>
        </w:rPr>
        <w:t>20</w:t>
      </w:r>
      <w:r w:rsidR="00EB0B2A">
        <w:rPr>
          <w:b/>
          <w:sz w:val="20"/>
          <w:szCs w:val="20"/>
        </w:rPr>
        <w:t>1</w:t>
      </w:r>
      <w:r w:rsidR="00AB2706">
        <w:rPr>
          <w:b/>
          <w:sz w:val="20"/>
          <w:szCs w:val="20"/>
        </w:rPr>
        <w:t>6</w:t>
      </w:r>
      <w:r w:rsidR="000716EB">
        <w:rPr>
          <w:b/>
          <w:sz w:val="20"/>
          <w:szCs w:val="20"/>
        </w:rPr>
        <w:t>, T.M.KHAN</w:t>
      </w:r>
      <w:r w:rsidR="000716EB">
        <w:rPr>
          <w:b/>
          <w:sz w:val="20"/>
          <w:szCs w:val="20"/>
        </w:rPr>
        <w:tab/>
      </w:r>
      <w:r w:rsidR="000716EB">
        <w:rPr>
          <w:b/>
          <w:sz w:val="20"/>
          <w:szCs w:val="20"/>
        </w:rPr>
        <w:tab/>
      </w:r>
      <w:r w:rsidR="000716EB">
        <w:rPr>
          <w:b/>
          <w:sz w:val="20"/>
          <w:szCs w:val="20"/>
        </w:rPr>
        <w:tab/>
        <w:t xml:space="preserve">          </w:t>
      </w:r>
      <w:r w:rsidR="0089085B">
        <w:rPr>
          <w:b/>
          <w:sz w:val="20"/>
          <w:szCs w:val="20"/>
        </w:rPr>
        <w:t>DATED</w:t>
      </w:r>
      <w:r w:rsidR="00A1026A">
        <w:rPr>
          <w:b/>
          <w:sz w:val="20"/>
          <w:szCs w:val="20"/>
        </w:rPr>
        <w:t>: -</w:t>
      </w:r>
      <w:r w:rsidR="0085173C">
        <w:rPr>
          <w:b/>
          <w:sz w:val="20"/>
          <w:szCs w:val="20"/>
        </w:rPr>
        <w:t xml:space="preserve">      </w:t>
      </w:r>
      <w:r w:rsidR="004126BF">
        <w:rPr>
          <w:b/>
          <w:sz w:val="20"/>
          <w:szCs w:val="20"/>
        </w:rPr>
        <w:t xml:space="preserve"> </w:t>
      </w:r>
      <w:r w:rsidR="006608ED">
        <w:rPr>
          <w:b/>
          <w:sz w:val="20"/>
          <w:szCs w:val="20"/>
        </w:rPr>
        <w:t xml:space="preserve"> </w:t>
      </w:r>
      <w:r w:rsidR="00845E66">
        <w:rPr>
          <w:b/>
          <w:sz w:val="20"/>
          <w:szCs w:val="20"/>
        </w:rPr>
        <w:t xml:space="preserve">   </w:t>
      </w:r>
      <w:r w:rsidR="00355215">
        <w:rPr>
          <w:b/>
        </w:rPr>
        <w:t xml:space="preserve"> </w:t>
      </w:r>
      <w:r w:rsidR="009F044A">
        <w:rPr>
          <w:b/>
        </w:rPr>
        <w:t xml:space="preserve">  </w:t>
      </w:r>
      <w:r w:rsidR="000B047E" w:rsidRPr="004D7251">
        <w:rPr>
          <w:b/>
        </w:rPr>
        <w:t xml:space="preserve"> </w:t>
      </w:r>
      <w:r w:rsidR="00407F79" w:rsidRPr="004D7251">
        <w:rPr>
          <w:b/>
        </w:rPr>
        <w:t xml:space="preserve">  </w:t>
      </w:r>
      <w:r w:rsidR="00D87CD9" w:rsidRPr="004D7251">
        <w:rPr>
          <w:b/>
        </w:rPr>
        <w:t>/</w:t>
      </w:r>
      <w:r w:rsidR="001E638B">
        <w:rPr>
          <w:b/>
        </w:rPr>
        <w:t xml:space="preserve">     </w:t>
      </w:r>
      <w:r w:rsidR="009F044A">
        <w:rPr>
          <w:b/>
        </w:rPr>
        <w:t xml:space="preserve">      </w:t>
      </w:r>
      <w:r w:rsidR="00D0517B">
        <w:rPr>
          <w:b/>
        </w:rPr>
        <w:t xml:space="preserve"> </w:t>
      </w:r>
      <w:r w:rsidR="00355215">
        <w:rPr>
          <w:b/>
        </w:rPr>
        <w:t xml:space="preserve">    </w:t>
      </w:r>
      <w:r w:rsidR="00694D61" w:rsidRPr="004D7251">
        <w:rPr>
          <w:b/>
        </w:rPr>
        <w:t xml:space="preserve"> </w:t>
      </w:r>
      <w:r w:rsidR="00200C15" w:rsidRPr="004D7251">
        <w:rPr>
          <w:b/>
        </w:rPr>
        <w:t xml:space="preserve"> </w:t>
      </w:r>
      <w:r w:rsidR="00D61B93" w:rsidRPr="004D7251">
        <w:rPr>
          <w:b/>
        </w:rPr>
        <w:t xml:space="preserve"> </w:t>
      </w:r>
      <w:r w:rsidR="00E70BC0" w:rsidRPr="004D7251">
        <w:rPr>
          <w:b/>
        </w:rPr>
        <w:t>/</w:t>
      </w:r>
      <w:r w:rsidR="0089085B" w:rsidRPr="004D7251">
        <w:rPr>
          <w:b/>
        </w:rPr>
        <w:t>20</w:t>
      </w:r>
      <w:r w:rsidR="00EB0B2A" w:rsidRPr="004D7251">
        <w:rPr>
          <w:b/>
        </w:rPr>
        <w:t>1</w:t>
      </w:r>
      <w:r w:rsidR="00AB2706">
        <w:rPr>
          <w:b/>
        </w:rPr>
        <w:t>6</w:t>
      </w:r>
      <w:r w:rsidR="00FF3A0F" w:rsidRPr="006F3F7C">
        <w:rPr>
          <w:b/>
          <w:sz w:val="20"/>
          <w:szCs w:val="20"/>
        </w:rPr>
        <w:t>.</w:t>
      </w:r>
    </w:p>
    <w:p w:rsidR="003211AC" w:rsidRDefault="003211AC" w:rsidP="001F5FCA">
      <w:pPr>
        <w:rPr>
          <w:b/>
          <w:sz w:val="20"/>
          <w:szCs w:val="20"/>
        </w:rPr>
      </w:pPr>
    </w:p>
    <w:p w:rsidR="008F4872" w:rsidRPr="00CC14A0" w:rsidRDefault="00200C15">
      <w:pPr>
        <w:rPr>
          <w:b/>
          <w:sz w:val="2"/>
          <w:szCs w:val="20"/>
          <w:u w:val="single"/>
        </w:rPr>
      </w:pPr>
      <w:r>
        <w:rPr>
          <w:b/>
          <w:sz w:val="20"/>
          <w:szCs w:val="20"/>
          <w:u w:val="single"/>
        </w:rPr>
        <w:t xml:space="preserve">  </w:t>
      </w:r>
    </w:p>
    <w:p w:rsidR="00575802" w:rsidRPr="00B7114C" w:rsidRDefault="00575802">
      <w:pPr>
        <w:rPr>
          <w:b/>
          <w:sz w:val="2"/>
          <w:szCs w:val="20"/>
          <w:u w:val="single"/>
        </w:rPr>
      </w:pPr>
    </w:p>
    <w:p w:rsidR="003E3F95" w:rsidRPr="00B7114C" w:rsidRDefault="003E3F95">
      <w:pPr>
        <w:rPr>
          <w:b/>
          <w:sz w:val="2"/>
          <w:szCs w:val="20"/>
          <w:u w:val="single"/>
        </w:rPr>
      </w:pPr>
    </w:p>
    <w:p w:rsidR="0074550D" w:rsidRPr="003211AC" w:rsidRDefault="0074550D">
      <w:pPr>
        <w:rPr>
          <w:b/>
          <w:sz w:val="2"/>
          <w:szCs w:val="20"/>
          <w:u w:val="single"/>
        </w:rPr>
      </w:pPr>
    </w:p>
    <w:p w:rsidR="008F4872" w:rsidRPr="00222159" w:rsidRDefault="00000FF8" w:rsidP="008D6AE2">
      <w:pPr>
        <w:jc w:val="center"/>
        <w:outlineLvl w:val="0"/>
        <w:rPr>
          <w:b/>
          <w:sz w:val="2"/>
          <w:szCs w:val="20"/>
        </w:rPr>
      </w:pPr>
      <w:r>
        <w:rPr>
          <w:b/>
          <w:sz w:val="20"/>
          <w:szCs w:val="20"/>
          <w:u w:val="single"/>
        </w:rPr>
        <w:t xml:space="preserve"> </w:t>
      </w:r>
      <w:r w:rsidR="00EE121F" w:rsidRPr="006F3F7C">
        <w:rPr>
          <w:b/>
          <w:sz w:val="20"/>
          <w:szCs w:val="20"/>
          <w:u w:val="single"/>
        </w:rPr>
        <w:t>NOTICE INVITING</w:t>
      </w:r>
      <w:r w:rsidR="006A60F9">
        <w:rPr>
          <w:b/>
          <w:sz w:val="20"/>
          <w:szCs w:val="20"/>
          <w:u w:val="single"/>
        </w:rPr>
        <w:t xml:space="preserve"> TENDER</w:t>
      </w:r>
      <w:r w:rsidR="005D2C43">
        <w:rPr>
          <w:b/>
          <w:sz w:val="20"/>
          <w:szCs w:val="20"/>
          <w:u w:val="single"/>
        </w:rPr>
        <w:t>S</w:t>
      </w:r>
      <w:r w:rsidR="00EE121F" w:rsidRPr="006F3F7C">
        <w:rPr>
          <w:b/>
          <w:sz w:val="20"/>
          <w:szCs w:val="20"/>
        </w:rPr>
        <w:t>.</w:t>
      </w:r>
    </w:p>
    <w:p w:rsidR="00FF3A0F" w:rsidRPr="005E2FE4" w:rsidRDefault="00FF3A0F">
      <w:pPr>
        <w:rPr>
          <w:b/>
          <w:sz w:val="10"/>
          <w:szCs w:val="20"/>
        </w:rPr>
      </w:pPr>
    </w:p>
    <w:p w:rsidR="00575802" w:rsidRPr="00270545" w:rsidRDefault="00575802">
      <w:pPr>
        <w:rPr>
          <w:b/>
          <w:sz w:val="2"/>
          <w:szCs w:val="20"/>
        </w:rPr>
      </w:pPr>
    </w:p>
    <w:p w:rsidR="00270545" w:rsidRPr="00270545" w:rsidRDefault="00EE121F" w:rsidP="00072FB9">
      <w:pPr>
        <w:spacing w:line="276" w:lineRule="auto"/>
        <w:jc w:val="both"/>
        <w:rPr>
          <w:b/>
          <w:sz w:val="14"/>
          <w:szCs w:val="20"/>
        </w:rPr>
      </w:pPr>
      <w:r w:rsidRPr="006F3F7C">
        <w:rPr>
          <w:b/>
          <w:sz w:val="20"/>
          <w:szCs w:val="20"/>
        </w:rPr>
        <w:tab/>
      </w:r>
      <w:r w:rsidRPr="006F3F7C">
        <w:rPr>
          <w:b/>
          <w:sz w:val="20"/>
          <w:szCs w:val="20"/>
        </w:rPr>
        <w:tab/>
      </w:r>
      <w:r w:rsidR="009342EF">
        <w:rPr>
          <w:sz w:val="22"/>
          <w:szCs w:val="22"/>
        </w:rPr>
        <w:t>Sealed t</w:t>
      </w:r>
      <w:r w:rsidR="001405EA" w:rsidRPr="00F03734">
        <w:rPr>
          <w:sz w:val="22"/>
          <w:szCs w:val="22"/>
        </w:rPr>
        <w:t xml:space="preserve">enders </w:t>
      </w:r>
      <w:r w:rsidR="009342EF">
        <w:rPr>
          <w:sz w:val="22"/>
          <w:szCs w:val="22"/>
        </w:rPr>
        <w:t xml:space="preserve">for the works mentioned below are </w:t>
      </w:r>
      <w:r w:rsidR="001405EA" w:rsidRPr="00F03734">
        <w:rPr>
          <w:sz w:val="22"/>
          <w:szCs w:val="22"/>
        </w:rPr>
        <w:t xml:space="preserve">invited </w:t>
      </w:r>
      <w:r w:rsidR="009342EF">
        <w:rPr>
          <w:sz w:val="22"/>
          <w:szCs w:val="22"/>
        </w:rPr>
        <w:t xml:space="preserve">from the interested contractors suppliers and firms under </w:t>
      </w:r>
      <w:r w:rsidR="00303ACD" w:rsidRPr="00F03734">
        <w:rPr>
          <w:sz w:val="22"/>
          <w:szCs w:val="22"/>
        </w:rPr>
        <w:t>SPP</w:t>
      </w:r>
      <w:r w:rsidR="001405EA" w:rsidRPr="00F03734">
        <w:rPr>
          <w:sz w:val="22"/>
          <w:szCs w:val="22"/>
        </w:rPr>
        <w:t>RA</w:t>
      </w:r>
      <w:r w:rsidR="00C7625D" w:rsidRPr="00F03734">
        <w:rPr>
          <w:sz w:val="22"/>
          <w:szCs w:val="22"/>
        </w:rPr>
        <w:t xml:space="preserve"> RULES 2010</w:t>
      </w:r>
      <w:r w:rsidR="00A36E99" w:rsidRPr="00F03734">
        <w:rPr>
          <w:sz w:val="22"/>
          <w:szCs w:val="22"/>
        </w:rPr>
        <w:t>.</w:t>
      </w:r>
      <w:r w:rsidR="00407674" w:rsidRPr="00E15A88">
        <w:rPr>
          <w:b/>
          <w:sz w:val="22"/>
          <w:szCs w:val="22"/>
        </w:rPr>
        <w:t xml:space="preserve"> </w:t>
      </w:r>
    </w:p>
    <w:tbl>
      <w:tblPr>
        <w:tblW w:w="10324" w:type="dxa"/>
        <w:tblInd w:w="98" w:type="dxa"/>
        <w:tblLook w:val="04A0"/>
      </w:tblPr>
      <w:tblGrid>
        <w:gridCol w:w="728"/>
        <w:gridCol w:w="5312"/>
        <w:gridCol w:w="1170"/>
        <w:gridCol w:w="1054"/>
        <w:gridCol w:w="880"/>
        <w:gridCol w:w="1180"/>
      </w:tblGrid>
      <w:tr w:rsidR="005106C7" w:rsidTr="00034E70">
        <w:trPr>
          <w:trHeight w:val="540"/>
        </w:trPr>
        <w:tc>
          <w:tcPr>
            <w:tcW w:w="728" w:type="dxa"/>
            <w:vMerge w:val="restart"/>
            <w:tcBorders>
              <w:top w:val="thinThickSmallGap" w:sz="12" w:space="0" w:color="auto"/>
              <w:left w:val="thinThickSmallGap" w:sz="12" w:space="0" w:color="auto"/>
              <w:bottom w:val="thinThickSmallGap" w:sz="12" w:space="0" w:color="auto"/>
              <w:right w:val="thinThickSmallGap" w:sz="12" w:space="0" w:color="auto"/>
            </w:tcBorders>
            <w:shd w:val="clear" w:color="000000" w:fill="FFFFFF"/>
            <w:noWrap/>
            <w:vAlign w:val="center"/>
            <w:hideMark/>
          </w:tcPr>
          <w:p w:rsidR="005106C7" w:rsidRDefault="005106C7">
            <w:pPr>
              <w:jc w:val="center"/>
              <w:rPr>
                <w:rFonts w:ascii="Arial" w:hAnsi="Arial" w:cs="Arial"/>
                <w:b/>
                <w:bCs/>
                <w:sz w:val="20"/>
                <w:szCs w:val="20"/>
              </w:rPr>
            </w:pPr>
            <w:r>
              <w:rPr>
                <w:rFonts w:ascii="Arial" w:hAnsi="Arial" w:cs="Arial"/>
                <w:b/>
                <w:bCs/>
                <w:sz w:val="20"/>
                <w:szCs w:val="20"/>
              </w:rPr>
              <w:t>S.No.</w:t>
            </w:r>
          </w:p>
        </w:tc>
        <w:tc>
          <w:tcPr>
            <w:tcW w:w="5312" w:type="dxa"/>
            <w:vMerge w:val="restart"/>
            <w:tcBorders>
              <w:top w:val="thinThickSmallGap" w:sz="12" w:space="0" w:color="auto"/>
              <w:left w:val="thinThickSmallGap" w:sz="12" w:space="0" w:color="auto"/>
              <w:bottom w:val="thinThickSmallGap" w:sz="12" w:space="0" w:color="auto"/>
              <w:right w:val="thinThickSmallGap" w:sz="12" w:space="0" w:color="auto"/>
            </w:tcBorders>
            <w:shd w:val="clear" w:color="000000" w:fill="FFFFFF"/>
            <w:noWrap/>
            <w:vAlign w:val="center"/>
            <w:hideMark/>
          </w:tcPr>
          <w:p w:rsidR="005106C7" w:rsidRDefault="005106C7">
            <w:pPr>
              <w:jc w:val="center"/>
              <w:rPr>
                <w:rFonts w:ascii="Arial" w:hAnsi="Arial" w:cs="Arial"/>
                <w:b/>
                <w:bCs/>
                <w:sz w:val="20"/>
                <w:szCs w:val="20"/>
              </w:rPr>
            </w:pPr>
            <w:r>
              <w:rPr>
                <w:rFonts w:ascii="Arial" w:hAnsi="Arial" w:cs="Arial"/>
                <w:b/>
                <w:bCs/>
                <w:sz w:val="20"/>
                <w:szCs w:val="20"/>
              </w:rPr>
              <w:t xml:space="preserve">Name of Scheme </w:t>
            </w:r>
          </w:p>
        </w:tc>
        <w:tc>
          <w:tcPr>
            <w:tcW w:w="1170" w:type="dxa"/>
            <w:vMerge w:val="restart"/>
            <w:tcBorders>
              <w:top w:val="thinThickSmallGap" w:sz="12" w:space="0" w:color="auto"/>
              <w:left w:val="thinThickSmallGap" w:sz="12" w:space="0" w:color="auto"/>
              <w:bottom w:val="thinThickSmallGap" w:sz="12" w:space="0" w:color="auto"/>
              <w:right w:val="thinThickSmallGap" w:sz="12" w:space="0" w:color="auto"/>
            </w:tcBorders>
            <w:shd w:val="clear" w:color="000000" w:fill="FFFFFF"/>
            <w:vAlign w:val="center"/>
            <w:hideMark/>
          </w:tcPr>
          <w:p w:rsidR="005106C7" w:rsidRDefault="005106C7">
            <w:pPr>
              <w:jc w:val="center"/>
              <w:rPr>
                <w:rFonts w:ascii="Arial" w:hAnsi="Arial" w:cs="Arial"/>
                <w:b/>
                <w:bCs/>
                <w:sz w:val="18"/>
                <w:szCs w:val="18"/>
              </w:rPr>
            </w:pPr>
            <w:r>
              <w:rPr>
                <w:rFonts w:ascii="Arial" w:hAnsi="Arial" w:cs="Arial"/>
                <w:b/>
                <w:bCs/>
                <w:sz w:val="18"/>
                <w:szCs w:val="18"/>
              </w:rPr>
              <w:t>Estimated</w:t>
            </w:r>
            <w:r>
              <w:rPr>
                <w:rFonts w:ascii="Arial" w:hAnsi="Arial" w:cs="Arial"/>
                <w:b/>
                <w:bCs/>
                <w:sz w:val="18"/>
                <w:szCs w:val="18"/>
              </w:rPr>
              <w:br/>
              <w:t>Cost</w:t>
            </w:r>
          </w:p>
        </w:tc>
        <w:tc>
          <w:tcPr>
            <w:tcW w:w="1054" w:type="dxa"/>
            <w:vMerge w:val="restart"/>
            <w:tcBorders>
              <w:top w:val="thinThickSmallGap" w:sz="12" w:space="0" w:color="auto"/>
              <w:left w:val="thinThickSmallGap" w:sz="12" w:space="0" w:color="auto"/>
              <w:bottom w:val="thinThickSmallGap" w:sz="12" w:space="0" w:color="auto"/>
              <w:right w:val="thinThickSmallGap" w:sz="12" w:space="0" w:color="auto"/>
            </w:tcBorders>
            <w:shd w:val="clear" w:color="000000" w:fill="FFFFFF"/>
            <w:vAlign w:val="center"/>
            <w:hideMark/>
          </w:tcPr>
          <w:p w:rsidR="005106C7" w:rsidRDefault="005106C7" w:rsidP="008B5D2B">
            <w:pPr>
              <w:jc w:val="center"/>
              <w:rPr>
                <w:rFonts w:ascii="Arial" w:hAnsi="Arial" w:cs="Arial"/>
                <w:b/>
                <w:bCs/>
                <w:sz w:val="18"/>
                <w:szCs w:val="18"/>
              </w:rPr>
            </w:pPr>
            <w:r>
              <w:rPr>
                <w:rFonts w:ascii="Arial" w:hAnsi="Arial" w:cs="Arial"/>
                <w:b/>
                <w:bCs/>
                <w:sz w:val="18"/>
                <w:szCs w:val="18"/>
              </w:rPr>
              <w:t>Bid Security</w:t>
            </w:r>
          </w:p>
        </w:tc>
        <w:tc>
          <w:tcPr>
            <w:tcW w:w="880" w:type="dxa"/>
            <w:vMerge w:val="restart"/>
            <w:tcBorders>
              <w:top w:val="thinThickSmallGap" w:sz="12" w:space="0" w:color="auto"/>
              <w:left w:val="thinThickSmallGap" w:sz="12" w:space="0" w:color="auto"/>
              <w:bottom w:val="thinThickSmallGap" w:sz="12" w:space="0" w:color="auto"/>
              <w:right w:val="thinThickSmallGap" w:sz="12" w:space="0" w:color="auto"/>
            </w:tcBorders>
            <w:shd w:val="clear" w:color="000000" w:fill="FFFFFF"/>
            <w:vAlign w:val="center"/>
            <w:hideMark/>
          </w:tcPr>
          <w:p w:rsidR="005106C7" w:rsidRDefault="005106C7">
            <w:pPr>
              <w:jc w:val="center"/>
              <w:rPr>
                <w:rFonts w:ascii="Arial" w:hAnsi="Arial" w:cs="Arial"/>
                <w:b/>
                <w:bCs/>
                <w:sz w:val="18"/>
                <w:szCs w:val="18"/>
              </w:rPr>
            </w:pPr>
            <w:r>
              <w:rPr>
                <w:rFonts w:ascii="Arial" w:hAnsi="Arial" w:cs="Arial"/>
                <w:b/>
                <w:bCs/>
                <w:sz w:val="18"/>
                <w:szCs w:val="18"/>
              </w:rPr>
              <w:t>Tender</w:t>
            </w:r>
            <w:r>
              <w:rPr>
                <w:rFonts w:ascii="Arial" w:hAnsi="Arial" w:cs="Arial"/>
                <w:b/>
                <w:bCs/>
                <w:sz w:val="18"/>
                <w:szCs w:val="18"/>
              </w:rPr>
              <w:br/>
              <w:t>Fee</w:t>
            </w:r>
          </w:p>
        </w:tc>
        <w:tc>
          <w:tcPr>
            <w:tcW w:w="1180" w:type="dxa"/>
            <w:vMerge w:val="restart"/>
            <w:tcBorders>
              <w:top w:val="thinThickSmallGap" w:sz="12" w:space="0" w:color="auto"/>
              <w:left w:val="thinThickSmallGap" w:sz="12" w:space="0" w:color="auto"/>
              <w:bottom w:val="thinThickSmallGap" w:sz="12" w:space="0" w:color="auto"/>
              <w:right w:val="thinThickSmallGap" w:sz="12" w:space="0" w:color="auto"/>
            </w:tcBorders>
            <w:shd w:val="clear" w:color="000000" w:fill="FFFFFF"/>
            <w:vAlign w:val="center"/>
            <w:hideMark/>
          </w:tcPr>
          <w:p w:rsidR="005106C7" w:rsidRDefault="005106C7">
            <w:pPr>
              <w:jc w:val="center"/>
              <w:rPr>
                <w:rFonts w:ascii="Arial" w:hAnsi="Arial" w:cs="Arial"/>
                <w:b/>
                <w:bCs/>
                <w:sz w:val="18"/>
                <w:szCs w:val="18"/>
              </w:rPr>
            </w:pPr>
            <w:r>
              <w:rPr>
                <w:rFonts w:ascii="Arial" w:hAnsi="Arial" w:cs="Arial"/>
                <w:b/>
                <w:bCs/>
                <w:sz w:val="18"/>
                <w:szCs w:val="18"/>
              </w:rPr>
              <w:t>Time</w:t>
            </w:r>
            <w:r>
              <w:rPr>
                <w:rFonts w:ascii="Arial" w:hAnsi="Arial" w:cs="Arial"/>
                <w:b/>
                <w:bCs/>
                <w:sz w:val="18"/>
                <w:szCs w:val="18"/>
              </w:rPr>
              <w:br/>
              <w:t>Limit</w:t>
            </w:r>
          </w:p>
        </w:tc>
      </w:tr>
      <w:tr w:rsidR="005106C7" w:rsidTr="00072FB9">
        <w:trPr>
          <w:trHeight w:val="240"/>
        </w:trPr>
        <w:tc>
          <w:tcPr>
            <w:tcW w:w="728" w:type="dxa"/>
            <w:vMerge/>
            <w:tcBorders>
              <w:top w:val="single" w:sz="8" w:space="0" w:color="auto"/>
              <w:left w:val="thinThickSmallGap" w:sz="12" w:space="0" w:color="auto"/>
              <w:bottom w:val="thinThickSmallGap" w:sz="12" w:space="0" w:color="auto"/>
              <w:right w:val="thinThickSmallGap" w:sz="12" w:space="0" w:color="auto"/>
            </w:tcBorders>
            <w:vAlign w:val="center"/>
            <w:hideMark/>
          </w:tcPr>
          <w:p w:rsidR="005106C7" w:rsidRDefault="005106C7">
            <w:pPr>
              <w:rPr>
                <w:rFonts w:ascii="Arial" w:hAnsi="Arial" w:cs="Arial"/>
                <w:b/>
                <w:bCs/>
                <w:sz w:val="20"/>
                <w:szCs w:val="20"/>
              </w:rPr>
            </w:pPr>
          </w:p>
        </w:tc>
        <w:tc>
          <w:tcPr>
            <w:tcW w:w="5312" w:type="dxa"/>
            <w:vMerge/>
            <w:tcBorders>
              <w:top w:val="single" w:sz="8" w:space="0" w:color="auto"/>
              <w:left w:val="thinThickSmallGap" w:sz="12" w:space="0" w:color="auto"/>
              <w:bottom w:val="thinThickSmallGap" w:sz="12" w:space="0" w:color="auto"/>
              <w:right w:val="thinThickSmallGap" w:sz="12" w:space="0" w:color="auto"/>
            </w:tcBorders>
            <w:vAlign w:val="center"/>
            <w:hideMark/>
          </w:tcPr>
          <w:p w:rsidR="005106C7" w:rsidRDefault="005106C7">
            <w:pPr>
              <w:rPr>
                <w:rFonts w:ascii="Arial" w:hAnsi="Arial" w:cs="Arial"/>
                <w:b/>
                <w:bCs/>
                <w:sz w:val="20"/>
                <w:szCs w:val="20"/>
              </w:rPr>
            </w:pPr>
          </w:p>
        </w:tc>
        <w:tc>
          <w:tcPr>
            <w:tcW w:w="1170" w:type="dxa"/>
            <w:vMerge/>
            <w:tcBorders>
              <w:top w:val="single" w:sz="8" w:space="0" w:color="auto"/>
              <w:left w:val="thinThickSmallGap" w:sz="12" w:space="0" w:color="auto"/>
              <w:bottom w:val="thinThickSmallGap" w:sz="12" w:space="0" w:color="auto"/>
              <w:right w:val="thinThickSmallGap" w:sz="12" w:space="0" w:color="auto"/>
            </w:tcBorders>
            <w:vAlign w:val="center"/>
            <w:hideMark/>
          </w:tcPr>
          <w:p w:rsidR="005106C7" w:rsidRDefault="005106C7">
            <w:pPr>
              <w:rPr>
                <w:rFonts w:ascii="Arial" w:hAnsi="Arial" w:cs="Arial"/>
                <w:b/>
                <w:bCs/>
                <w:sz w:val="18"/>
                <w:szCs w:val="18"/>
              </w:rPr>
            </w:pPr>
          </w:p>
        </w:tc>
        <w:tc>
          <w:tcPr>
            <w:tcW w:w="1054" w:type="dxa"/>
            <w:vMerge/>
            <w:tcBorders>
              <w:top w:val="single" w:sz="8" w:space="0" w:color="auto"/>
              <w:left w:val="thinThickSmallGap" w:sz="12" w:space="0" w:color="auto"/>
              <w:bottom w:val="thinThickSmallGap" w:sz="12" w:space="0" w:color="auto"/>
              <w:right w:val="thinThickSmallGap" w:sz="12" w:space="0" w:color="auto"/>
            </w:tcBorders>
            <w:vAlign w:val="center"/>
            <w:hideMark/>
          </w:tcPr>
          <w:p w:rsidR="005106C7" w:rsidRDefault="005106C7">
            <w:pPr>
              <w:rPr>
                <w:rFonts w:ascii="Arial" w:hAnsi="Arial" w:cs="Arial"/>
                <w:b/>
                <w:bCs/>
                <w:sz w:val="18"/>
                <w:szCs w:val="18"/>
              </w:rPr>
            </w:pPr>
          </w:p>
        </w:tc>
        <w:tc>
          <w:tcPr>
            <w:tcW w:w="880" w:type="dxa"/>
            <w:vMerge/>
            <w:tcBorders>
              <w:top w:val="single" w:sz="8" w:space="0" w:color="auto"/>
              <w:left w:val="thinThickSmallGap" w:sz="12" w:space="0" w:color="auto"/>
              <w:bottom w:val="thinThickSmallGap" w:sz="12" w:space="0" w:color="auto"/>
              <w:right w:val="thinThickSmallGap" w:sz="12" w:space="0" w:color="auto"/>
            </w:tcBorders>
            <w:vAlign w:val="center"/>
            <w:hideMark/>
          </w:tcPr>
          <w:p w:rsidR="005106C7" w:rsidRDefault="005106C7">
            <w:pPr>
              <w:rPr>
                <w:rFonts w:ascii="Arial" w:hAnsi="Arial" w:cs="Arial"/>
                <w:b/>
                <w:bCs/>
                <w:sz w:val="18"/>
                <w:szCs w:val="18"/>
              </w:rPr>
            </w:pPr>
          </w:p>
        </w:tc>
        <w:tc>
          <w:tcPr>
            <w:tcW w:w="1180" w:type="dxa"/>
            <w:vMerge/>
            <w:tcBorders>
              <w:top w:val="single" w:sz="8" w:space="0" w:color="auto"/>
              <w:left w:val="thinThickSmallGap" w:sz="12" w:space="0" w:color="auto"/>
              <w:bottom w:val="thinThickSmallGap" w:sz="12" w:space="0" w:color="auto"/>
              <w:right w:val="thinThickSmallGap" w:sz="12" w:space="0" w:color="auto"/>
            </w:tcBorders>
            <w:vAlign w:val="center"/>
            <w:hideMark/>
          </w:tcPr>
          <w:p w:rsidR="005106C7" w:rsidRDefault="005106C7">
            <w:pPr>
              <w:rPr>
                <w:rFonts w:ascii="Arial" w:hAnsi="Arial" w:cs="Arial"/>
                <w:b/>
                <w:bCs/>
                <w:sz w:val="18"/>
                <w:szCs w:val="18"/>
              </w:rPr>
            </w:pPr>
          </w:p>
        </w:tc>
      </w:tr>
      <w:tr w:rsidR="005106C7" w:rsidTr="00034E70">
        <w:trPr>
          <w:trHeight w:val="195"/>
        </w:trPr>
        <w:tc>
          <w:tcPr>
            <w:tcW w:w="728" w:type="dxa"/>
            <w:tcBorders>
              <w:top w:val="thinThickSmallGap" w:sz="12" w:space="0" w:color="auto"/>
              <w:left w:val="single" w:sz="8" w:space="0" w:color="auto"/>
              <w:bottom w:val="single" w:sz="8" w:space="0" w:color="auto"/>
              <w:right w:val="single" w:sz="8" w:space="0" w:color="auto"/>
            </w:tcBorders>
            <w:shd w:val="clear" w:color="000000" w:fill="FFFFFF"/>
            <w:noWrap/>
            <w:vAlign w:val="center"/>
            <w:hideMark/>
          </w:tcPr>
          <w:p w:rsidR="005106C7" w:rsidRDefault="005106C7">
            <w:pPr>
              <w:jc w:val="center"/>
              <w:rPr>
                <w:rFonts w:ascii="Arial" w:hAnsi="Arial" w:cs="Arial"/>
                <w:sz w:val="16"/>
                <w:szCs w:val="16"/>
              </w:rPr>
            </w:pPr>
            <w:r>
              <w:rPr>
                <w:rFonts w:ascii="Arial" w:hAnsi="Arial" w:cs="Arial"/>
                <w:sz w:val="16"/>
                <w:szCs w:val="16"/>
              </w:rPr>
              <w:t>1</w:t>
            </w:r>
          </w:p>
        </w:tc>
        <w:tc>
          <w:tcPr>
            <w:tcW w:w="5312" w:type="dxa"/>
            <w:tcBorders>
              <w:top w:val="thinThickSmallGap" w:sz="12" w:space="0" w:color="auto"/>
              <w:left w:val="nil"/>
              <w:bottom w:val="single" w:sz="8" w:space="0" w:color="auto"/>
              <w:right w:val="single" w:sz="8" w:space="0" w:color="auto"/>
            </w:tcBorders>
            <w:shd w:val="clear" w:color="000000" w:fill="FFFFFF"/>
            <w:noWrap/>
            <w:vAlign w:val="center"/>
            <w:hideMark/>
          </w:tcPr>
          <w:p w:rsidR="005106C7" w:rsidRDefault="005106C7">
            <w:pPr>
              <w:jc w:val="center"/>
              <w:rPr>
                <w:rFonts w:ascii="Arial" w:hAnsi="Arial" w:cs="Arial"/>
                <w:sz w:val="16"/>
                <w:szCs w:val="16"/>
              </w:rPr>
            </w:pPr>
            <w:r>
              <w:rPr>
                <w:rFonts w:ascii="Arial" w:hAnsi="Arial" w:cs="Arial"/>
                <w:sz w:val="16"/>
                <w:szCs w:val="16"/>
              </w:rPr>
              <w:t>2</w:t>
            </w:r>
          </w:p>
        </w:tc>
        <w:tc>
          <w:tcPr>
            <w:tcW w:w="1170" w:type="dxa"/>
            <w:tcBorders>
              <w:top w:val="thinThickSmallGap" w:sz="12" w:space="0" w:color="auto"/>
              <w:left w:val="nil"/>
              <w:bottom w:val="single" w:sz="8" w:space="0" w:color="auto"/>
              <w:right w:val="single" w:sz="8" w:space="0" w:color="auto"/>
            </w:tcBorders>
            <w:shd w:val="clear" w:color="000000" w:fill="FFFFFF"/>
            <w:noWrap/>
            <w:vAlign w:val="center"/>
            <w:hideMark/>
          </w:tcPr>
          <w:p w:rsidR="005106C7" w:rsidRDefault="005106C7">
            <w:pPr>
              <w:jc w:val="center"/>
              <w:rPr>
                <w:rFonts w:ascii="Arial" w:hAnsi="Arial" w:cs="Arial"/>
                <w:sz w:val="16"/>
                <w:szCs w:val="16"/>
              </w:rPr>
            </w:pPr>
            <w:r>
              <w:rPr>
                <w:rFonts w:ascii="Arial" w:hAnsi="Arial" w:cs="Arial"/>
                <w:sz w:val="16"/>
                <w:szCs w:val="16"/>
              </w:rPr>
              <w:t>3</w:t>
            </w:r>
          </w:p>
        </w:tc>
        <w:tc>
          <w:tcPr>
            <w:tcW w:w="1054" w:type="dxa"/>
            <w:tcBorders>
              <w:top w:val="thinThickSmallGap" w:sz="12" w:space="0" w:color="auto"/>
              <w:left w:val="nil"/>
              <w:bottom w:val="single" w:sz="8" w:space="0" w:color="auto"/>
              <w:right w:val="single" w:sz="8" w:space="0" w:color="auto"/>
            </w:tcBorders>
            <w:shd w:val="clear" w:color="000000" w:fill="FFFFFF"/>
            <w:noWrap/>
            <w:vAlign w:val="center"/>
            <w:hideMark/>
          </w:tcPr>
          <w:p w:rsidR="005106C7" w:rsidRDefault="005106C7">
            <w:pPr>
              <w:jc w:val="center"/>
              <w:rPr>
                <w:rFonts w:ascii="Arial" w:hAnsi="Arial" w:cs="Arial"/>
                <w:sz w:val="16"/>
                <w:szCs w:val="16"/>
              </w:rPr>
            </w:pPr>
            <w:r>
              <w:rPr>
                <w:rFonts w:ascii="Arial" w:hAnsi="Arial" w:cs="Arial"/>
                <w:sz w:val="16"/>
                <w:szCs w:val="16"/>
              </w:rPr>
              <w:t>4</w:t>
            </w:r>
          </w:p>
        </w:tc>
        <w:tc>
          <w:tcPr>
            <w:tcW w:w="880" w:type="dxa"/>
            <w:tcBorders>
              <w:top w:val="thinThickSmallGap" w:sz="12" w:space="0" w:color="auto"/>
              <w:left w:val="nil"/>
              <w:bottom w:val="single" w:sz="8" w:space="0" w:color="auto"/>
              <w:right w:val="single" w:sz="8" w:space="0" w:color="auto"/>
            </w:tcBorders>
            <w:shd w:val="clear" w:color="000000" w:fill="FFFFFF"/>
            <w:noWrap/>
            <w:vAlign w:val="center"/>
            <w:hideMark/>
          </w:tcPr>
          <w:p w:rsidR="005106C7" w:rsidRDefault="005106C7">
            <w:pPr>
              <w:jc w:val="center"/>
              <w:rPr>
                <w:rFonts w:ascii="Arial" w:hAnsi="Arial" w:cs="Arial"/>
                <w:sz w:val="16"/>
                <w:szCs w:val="16"/>
              </w:rPr>
            </w:pPr>
            <w:r>
              <w:rPr>
                <w:rFonts w:ascii="Arial" w:hAnsi="Arial" w:cs="Arial"/>
                <w:sz w:val="16"/>
                <w:szCs w:val="16"/>
              </w:rPr>
              <w:t>5</w:t>
            </w:r>
          </w:p>
        </w:tc>
        <w:tc>
          <w:tcPr>
            <w:tcW w:w="1180" w:type="dxa"/>
            <w:tcBorders>
              <w:top w:val="thinThickSmallGap" w:sz="12" w:space="0" w:color="auto"/>
              <w:left w:val="nil"/>
              <w:bottom w:val="single" w:sz="8" w:space="0" w:color="auto"/>
              <w:right w:val="single" w:sz="8" w:space="0" w:color="auto"/>
            </w:tcBorders>
            <w:shd w:val="clear" w:color="000000" w:fill="FFFFFF"/>
            <w:noWrap/>
            <w:vAlign w:val="center"/>
            <w:hideMark/>
          </w:tcPr>
          <w:p w:rsidR="005106C7" w:rsidRDefault="005106C7">
            <w:pPr>
              <w:jc w:val="center"/>
              <w:rPr>
                <w:rFonts w:ascii="Arial" w:hAnsi="Arial" w:cs="Arial"/>
                <w:sz w:val="16"/>
                <w:szCs w:val="16"/>
              </w:rPr>
            </w:pPr>
            <w:r>
              <w:rPr>
                <w:rFonts w:ascii="Arial" w:hAnsi="Arial" w:cs="Arial"/>
                <w:sz w:val="16"/>
                <w:szCs w:val="16"/>
              </w:rPr>
              <w:t>6</w:t>
            </w:r>
          </w:p>
        </w:tc>
      </w:tr>
      <w:tr w:rsidR="005106C7" w:rsidTr="000716EB">
        <w:trPr>
          <w:trHeight w:val="345"/>
        </w:trPr>
        <w:tc>
          <w:tcPr>
            <w:tcW w:w="728" w:type="dxa"/>
            <w:tcBorders>
              <w:top w:val="nil"/>
              <w:left w:val="single" w:sz="4" w:space="0" w:color="auto"/>
              <w:bottom w:val="single" w:sz="4" w:space="0" w:color="auto"/>
              <w:right w:val="single" w:sz="4" w:space="0" w:color="auto"/>
            </w:tcBorders>
            <w:shd w:val="clear" w:color="000000" w:fill="FFFFFF"/>
            <w:noWrap/>
            <w:vAlign w:val="center"/>
            <w:hideMark/>
          </w:tcPr>
          <w:p w:rsidR="005106C7" w:rsidRDefault="005106C7">
            <w:pPr>
              <w:jc w:val="center"/>
              <w:rPr>
                <w:rFonts w:ascii="Arial" w:hAnsi="Arial" w:cs="Arial"/>
                <w:sz w:val="22"/>
                <w:szCs w:val="22"/>
              </w:rPr>
            </w:pPr>
            <w:r>
              <w:rPr>
                <w:rFonts w:ascii="Arial" w:hAnsi="Arial" w:cs="Arial"/>
                <w:sz w:val="22"/>
                <w:szCs w:val="22"/>
              </w:rPr>
              <w:t> </w:t>
            </w:r>
          </w:p>
        </w:tc>
        <w:tc>
          <w:tcPr>
            <w:tcW w:w="5312" w:type="dxa"/>
            <w:tcBorders>
              <w:top w:val="nil"/>
              <w:left w:val="nil"/>
              <w:bottom w:val="nil"/>
              <w:right w:val="nil"/>
            </w:tcBorders>
            <w:shd w:val="clear" w:color="000000" w:fill="FFFFFF"/>
            <w:vAlign w:val="center"/>
            <w:hideMark/>
          </w:tcPr>
          <w:p w:rsidR="005106C7" w:rsidRDefault="005106C7">
            <w:pPr>
              <w:rPr>
                <w:b/>
                <w:bCs/>
                <w:sz w:val="20"/>
                <w:szCs w:val="20"/>
                <w:u w:val="single"/>
              </w:rPr>
            </w:pPr>
            <w:r>
              <w:rPr>
                <w:b/>
                <w:bCs/>
                <w:sz w:val="20"/>
                <w:szCs w:val="20"/>
                <w:u w:val="single"/>
              </w:rPr>
              <w:t>ANNUAL DEVELOPMENT PROGRAMME.</w:t>
            </w:r>
          </w:p>
        </w:tc>
        <w:tc>
          <w:tcPr>
            <w:tcW w:w="1170" w:type="dxa"/>
            <w:tcBorders>
              <w:top w:val="nil"/>
              <w:left w:val="nil"/>
              <w:bottom w:val="nil"/>
              <w:right w:val="nil"/>
            </w:tcBorders>
            <w:shd w:val="clear" w:color="000000" w:fill="FFFFFF"/>
            <w:vAlign w:val="center"/>
            <w:hideMark/>
          </w:tcPr>
          <w:p w:rsidR="005106C7" w:rsidRDefault="005106C7">
            <w:pPr>
              <w:rPr>
                <w:b/>
                <w:bCs/>
                <w:sz w:val="20"/>
                <w:szCs w:val="20"/>
                <w:u w:val="single"/>
              </w:rPr>
            </w:pPr>
            <w:r>
              <w:rPr>
                <w:b/>
                <w:bCs/>
                <w:sz w:val="20"/>
                <w:szCs w:val="20"/>
                <w:u w:val="single"/>
              </w:rPr>
              <w:t> </w:t>
            </w:r>
          </w:p>
        </w:tc>
        <w:tc>
          <w:tcPr>
            <w:tcW w:w="1054" w:type="dxa"/>
            <w:tcBorders>
              <w:top w:val="nil"/>
              <w:left w:val="nil"/>
              <w:bottom w:val="nil"/>
              <w:right w:val="nil"/>
            </w:tcBorders>
            <w:shd w:val="clear" w:color="000000" w:fill="FFFFFF"/>
            <w:noWrap/>
            <w:vAlign w:val="bottom"/>
            <w:hideMark/>
          </w:tcPr>
          <w:p w:rsidR="005106C7" w:rsidRDefault="005106C7">
            <w:pPr>
              <w:rPr>
                <w:rFonts w:ascii="Arial" w:hAnsi="Arial" w:cs="Arial"/>
                <w:sz w:val="20"/>
                <w:szCs w:val="20"/>
              </w:rPr>
            </w:pPr>
            <w:r>
              <w:rPr>
                <w:rFonts w:ascii="Arial" w:hAnsi="Arial" w:cs="Arial"/>
                <w:sz w:val="20"/>
                <w:szCs w:val="20"/>
              </w:rPr>
              <w:t> </w:t>
            </w:r>
          </w:p>
        </w:tc>
        <w:tc>
          <w:tcPr>
            <w:tcW w:w="880" w:type="dxa"/>
            <w:tcBorders>
              <w:top w:val="nil"/>
              <w:left w:val="nil"/>
              <w:bottom w:val="nil"/>
              <w:right w:val="nil"/>
            </w:tcBorders>
            <w:shd w:val="clear" w:color="000000" w:fill="FFFFFF"/>
            <w:noWrap/>
            <w:vAlign w:val="bottom"/>
            <w:hideMark/>
          </w:tcPr>
          <w:p w:rsidR="005106C7" w:rsidRDefault="005106C7">
            <w:pPr>
              <w:rPr>
                <w:rFonts w:ascii="Arial" w:hAnsi="Arial" w:cs="Arial"/>
                <w:sz w:val="20"/>
                <w:szCs w:val="20"/>
              </w:rPr>
            </w:pPr>
            <w:r>
              <w:rPr>
                <w:rFonts w:ascii="Arial" w:hAnsi="Arial" w:cs="Arial"/>
                <w:sz w:val="20"/>
                <w:szCs w:val="20"/>
              </w:rPr>
              <w:t> </w:t>
            </w:r>
          </w:p>
        </w:tc>
        <w:tc>
          <w:tcPr>
            <w:tcW w:w="1180" w:type="dxa"/>
            <w:tcBorders>
              <w:top w:val="nil"/>
              <w:left w:val="nil"/>
              <w:bottom w:val="single" w:sz="4" w:space="0" w:color="auto"/>
              <w:right w:val="single" w:sz="4" w:space="0" w:color="auto"/>
            </w:tcBorders>
            <w:shd w:val="clear" w:color="000000" w:fill="FFFFFF"/>
            <w:noWrap/>
            <w:vAlign w:val="bottom"/>
            <w:hideMark/>
          </w:tcPr>
          <w:p w:rsidR="005106C7" w:rsidRDefault="005106C7">
            <w:pPr>
              <w:rPr>
                <w:rFonts w:ascii="Arial" w:hAnsi="Arial" w:cs="Arial"/>
                <w:sz w:val="20"/>
                <w:szCs w:val="20"/>
              </w:rPr>
            </w:pPr>
            <w:r>
              <w:rPr>
                <w:rFonts w:ascii="Arial" w:hAnsi="Arial" w:cs="Arial"/>
                <w:sz w:val="20"/>
                <w:szCs w:val="20"/>
              </w:rPr>
              <w:t> </w:t>
            </w:r>
          </w:p>
        </w:tc>
      </w:tr>
      <w:tr w:rsidR="00B95C54" w:rsidTr="000716EB">
        <w:trPr>
          <w:trHeight w:val="540"/>
        </w:trPr>
        <w:tc>
          <w:tcPr>
            <w:tcW w:w="728" w:type="dxa"/>
            <w:tcBorders>
              <w:top w:val="nil"/>
              <w:left w:val="single" w:sz="4" w:space="0" w:color="auto"/>
              <w:bottom w:val="single" w:sz="4" w:space="0" w:color="auto"/>
              <w:right w:val="nil"/>
            </w:tcBorders>
            <w:shd w:val="clear" w:color="000000" w:fill="FFFFFF"/>
            <w:noWrap/>
            <w:vAlign w:val="center"/>
            <w:hideMark/>
          </w:tcPr>
          <w:p w:rsidR="00B95C54" w:rsidRDefault="00B95C54">
            <w:pPr>
              <w:jc w:val="center"/>
              <w:rPr>
                <w:rFonts w:ascii="Arial" w:hAnsi="Arial" w:cs="Arial"/>
                <w:sz w:val="20"/>
                <w:szCs w:val="20"/>
              </w:rPr>
            </w:pPr>
            <w:r>
              <w:rPr>
                <w:rFonts w:ascii="Arial" w:hAnsi="Arial" w:cs="Arial"/>
                <w:sz w:val="20"/>
                <w:szCs w:val="20"/>
              </w:rPr>
              <w:t>1</w:t>
            </w:r>
          </w:p>
        </w:tc>
        <w:tc>
          <w:tcPr>
            <w:tcW w:w="531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95C54" w:rsidRDefault="00B95C54" w:rsidP="000716EB">
            <w:pPr>
              <w:rPr>
                <w:rFonts w:ascii="Arial" w:hAnsi="Arial" w:cs="Arial"/>
                <w:color w:val="000000"/>
                <w:sz w:val="20"/>
                <w:szCs w:val="20"/>
              </w:rPr>
            </w:pPr>
            <w:r>
              <w:rPr>
                <w:rFonts w:ascii="Arial" w:hAnsi="Arial" w:cs="Arial"/>
                <w:color w:val="000000"/>
                <w:sz w:val="20"/>
                <w:szCs w:val="20"/>
              </w:rPr>
              <w:t xml:space="preserve">Constn: of Maternity Home at Village Pir Mohammad Khowaja @ Shah Kapoor Tal: B.S.Karim Distt: T.M.Khan (Main Building) </w:t>
            </w:r>
          </w:p>
        </w:tc>
        <w:tc>
          <w:tcPr>
            <w:tcW w:w="1170" w:type="dxa"/>
            <w:tcBorders>
              <w:top w:val="single" w:sz="4" w:space="0" w:color="auto"/>
              <w:left w:val="nil"/>
              <w:bottom w:val="single" w:sz="4" w:space="0" w:color="auto"/>
              <w:right w:val="single" w:sz="4" w:space="0" w:color="auto"/>
            </w:tcBorders>
            <w:shd w:val="clear" w:color="000000" w:fill="FFFFFF"/>
            <w:vAlign w:val="center"/>
            <w:hideMark/>
          </w:tcPr>
          <w:p w:rsidR="00B95C54" w:rsidRDefault="00B95C54" w:rsidP="00B95C54">
            <w:pPr>
              <w:jc w:val="center"/>
              <w:rPr>
                <w:rFonts w:ascii="Arial" w:hAnsi="Arial" w:cs="Arial"/>
                <w:sz w:val="20"/>
                <w:szCs w:val="20"/>
              </w:rPr>
            </w:pPr>
            <w:r>
              <w:rPr>
                <w:rFonts w:ascii="Arial" w:hAnsi="Arial" w:cs="Arial"/>
                <w:sz w:val="20"/>
                <w:szCs w:val="20"/>
              </w:rPr>
              <w:t>5,000,000</w:t>
            </w:r>
          </w:p>
        </w:tc>
        <w:tc>
          <w:tcPr>
            <w:tcW w:w="1054" w:type="dxa"/>
            <w:tcBorders>
              <w:top w:val="single" w:sz="4" w:space="0" w:color="auto"/>
              <w:left w:val="nil"/>
              <w:bottom w:val="single" w:sz="4" w:space="0" w:color="auto"/>
              <w:right w:val="single" w:sz="4" w:space="0" w:color="auto"/>
            </w:tcBorders>
            <w:shd w:val="clear" w:color="000000" w:fill="FFFFFF"/>
            <w:noWrap/>
            <w:vAlign w:val="center"/>
            <w:hideMark/>
          </w:tcPr>
          <w:p w:rsidR="00B95C54" w:rsidRDefault="00B95C54">
            <w:pPr>
              <w:jc w:val="center"/>
              <w:rPr>
                <w:rFonts w:ascii="Book Antiqua" w:hAnsi="Book Antiqua" w:cs="Arial"/>
                <w:sz w:val="20"/>
                <w:szCs w:val="20"/>
              </w:rPr>
            </w:pPr>
            <w:r>
              <w:rPr>
                <w:rFonts w:ascii="Book Antiqua" w:hAnsi="Book Antiqua" w:cs="Arial"/>
                <w:sz w:val="20"/>
                <w:szCs w:val="20"/>
              </w:rPr>
              <w:t>100,000</w:t>
            </w:r>
          </w:p>
        </w:tc>
        <w:tc>
          <w:tcPr>
            <w:tcW w:w="880" w:type="dxa"/>
            <w:tcBorders>
              <w:top w:val="single" w:sz="4" w:space="0" w:color="auto"/>
              <w:left w:val="nil"/>
              <w:bottom w:val="single" w:sz="4" w:space="0" w:color="auto"/>
              <w:right w:val="single" w:sz="4" w:space="0" w:color="auto"/>
            </w:tcBorders>
            <w:shd w:val="clear" w:color="000000" w:fill="FFFFFF"/>
            <w:noWrap/>
            <w:vAlign w:val="center"/>
            <w:hideMark/>
          </w:tcPr>
          <w:p w:rsidR="00B95C54" w:rsidRDefault="00B95C54">
            <w:pPr>
              <w:jc w:val="center"/>
              <w:rPr>
                <w:rFonts w:ascii="Book Antiqua" w:hAnsi="Book Antiqua" w:cs="Arial"/>
                <w:sz w:val="20"/>
                <w:szCs w:val="20"/>
              </w:rPr>
            </w:pPr>
            <w:r>
              <w:rPr>
                <w:rFonts w:ascii="Book Antiqua" w:hAnsi="Book Antiqua" w:cs="Arial"/>
                <w:sz w:val="20"/>
                <w:szCs w:val="20"/>
              </w:rPr>
              <w:t>3000</w:t>
            </w:r>
          </w:p>
        </w:tc>
        <w:tc>
          <w:tcPr>
            <w:tcW w:w="1180" w:type="dxa"/>
            <w:tcBorders>
              <w:top w:val="nil"/>
              <w:left w:val="nil"/>
              <w:bottom w:val="single" w:sz="4" w:space="0" w:color="auto"/>
              <w:right w:val="single" w:sz="4" w:space="0" w:color="auto"/>
            </w:tcBorders>
            <w:shd w:val="clear" w:color="000000" w:fill="FFFFFF"/>
            <w:vAlign w:val="center"/>
            <w:hideMark/>
          </w:tcPr>
          <w:p w:rsidR="00B95C54" w:rsidRDefault="00B95C54" w:rsidP="00D5154A">
            <w:pPr>
              <w:jc w:val="center"/>
              <w:rPr>
                <w:rFonts w:ascii="Book Antiqua" w:hAnsi="Book Antiqua" w:cs="Arial"/>
                <w:sz w:val="20"/>
                <w:szCs w:val="20"/>
              </w:rPr>
            </w:pPr>
            <w:r>
              <w:rPr>
                <w:rFonts w:ascii="Book Antiqua" w:hAnsi="Book Antiqua" w:cs="Arial"/>
                <w:sz w:val="20"/>
                <w:szCs w:val="20"/>
              </w:rPr>
              <w:t>36-Months</w:t>
            </w:r>
          </w:p>
        </w:tc>
      </w:tr>
      <w:tr w:rsidR="003B4C23" w:rsidTr="000716EB">
        <w:trPr>
          <w:trHeight w:val="540"/>
        </w:trPr>
        <w:tc>
          <w:tcPr>
            <w:tcW w:w="728" w:type="dxa"/>
            <w:tcBorders>
              <w:top w:val="nil"/>
              <w:left w:val="single" w:sz="4" w:space="0" w:color="auto"/>
              <w:bottom w:val="single" w:sz="4" w:space="0" w:color="auto"/>
              <w:right w:val="nil"/>
            </w:tcBorders>
            <w:shd w:val="clear" w:color="000000" w:fill="FFFFFF"/>
            <w:noWrap/>
            <w:vAlign w:val="center"/>
            <w:hideMark/>
          </w:tcPr>
          <w:p w:rsidR="003B4C23" w:rsidRDefault="00894202">
            <w:pPr>
              <w:jc w:val="center"/>
              <w:rPr>
                <w:rFonts w:ascii="Arial" w:hAnsi="Arial" w:cs="Arial"/>
                <w:sz w:val="20"/>
                <w:szCs w:val="20"/>
              </w:rPr>
            </w:pPr>
            <w:r>
              <w:rPr>
                <w:rFonts w:ascii="Arial" w:hAnsi="Arial" w:cs="Arial"/>
                <w:sz w:val="20"/>
                <w:szCs w:val="20"/>
              </w:rPr>
              <w:t>2</w:t>
            </w:r>
          </w:p>
        </w:tc>
        <w:tc>
          <w:tcPr>
            <w:tcW w:w="5312" w:type="dxa"/>
            <w:tcBorders>
              <w:top w:val="nil"/>
              <w:left w:val="single" w:sz="4" w:space="0" w:color="auto"/>
              <w:bottom w:val="single" w:sz="4" w:space="0" w:color="auto"/>
              <w:right w:val="single" w:sz="4" w:space="0" w:color="auto"/>
            </w:tcBorders>
            <w:shd w:val="clear" w:color="000000" w:fill="FFFFFF"/>
            <w:vAlign w:val="center"/>
            <w:hideMark/>
          </w:tcPr>
          <w:p w:rsidR="003B4C23" w:rsidRDefault="003B4C23" w:rsidP="00D15A02">
            <w:pPr>
              <w:rPr>
                <w:rFonts w:ascii="Arial" w:hAnsi="Arial" w:cs="Arial"/>
                <w:sz w:val="20"/>
                <w:szCs w:val="20"/>
              </w:rPr>
            </w:pPr>
            <w:r>
              <w:rPr>
                <w:rFonts w:ascii="Arial" w:hAnsi="Arial" w:cs="Arial"/>
                <w:sz w:val="20"/>
                <w:szCs w:val="20"/>
              </w:rPr>
              <w:t xml:space="preserve">Constt: of Catg: II Bunglow for BPS-18 to BPS-19 at B&amp;R Colony T.M.Khan </w:t>
            </w:r>
            <w:r>
              <w:rPr>
                <w:rFonts w:ascii="Arial" w:hAnsi="Arial" w:cs="Arial"/>
                <w:sz w:val="20"/>
                <w:szCs w:val="20"/>
              </w:rPr>
              <w:br/>
              <w:t>(Bunglow No-0</w:t>
            </w:r>
            <w:r w:rsidR="00D15A02">
              <w:rPr>
                <w:rFonts w:ascii="Arial" w:hAnsi="Arial" w:cs="Arial"/>
                <w:sz w:val="20"/>
                <w:szCs w:val="20"/>
              </w:rPr>
              <w:t>3</w:t>
            </w:r>
            <w:r>
              <w:rPr>
                <w:rFonts w:ascii="Arial" w:hAnsi="Arial" w:cs="Arial"/>
                <w:sz w:val="20"/>
                <w:szCs w:val="20"/>
              </w:rPr>
              <w:t>) (01-No)</w:t>
            </w:r>
          </w:p>
        </w:tc>
        <w:tc>
          <w:tcPr>
            <w:tcW w:w="1170" w:type="dxa"/>
            <w:tcBorders>
              <w:top w:val="nil"/>
              <w:left w:val="nil"/>
              <w:bottom w:val="single" w:sz="4" w:space="0" w:color="auto"/>
              <w:right w:val="single" w:sz="4" w:space="0" w:color="auto"/>
            </w:tcBorders>
            <w:shd w:val="clear" w:color="000000" w:fill="FFFFFF"/>
            <w:vAlign w:val="center"/>
            <w:hideMark/>
          </w:tcPr>
          <w:p w:rsidR="003B4C23" w:rsidRDefault="003B4C23" w:rsidP="00C51AB4">
            <w:pPr>
              <w:jc w:val="center"/>
              <w:rPr>
                <w:rFonts w:ascii="Arial" w:hAnsi="Arial" w:cs="Arial"/>
                <w:sz w:val="20"/>
                <w:szCs w:val="20"/>
              </w:rPr>
            </w:pPr>
            <w:r>
              <w:rPr>
                <w:rFonts w:ascii="Arial" w:hAnsi="Arial" w:cs="Arial"/>
                <w:sz w:val="20"/>
                <w:szCs w:val="20"/>
              </w:rPr>
              <w:t>4,998,000</w:t>
            </w:r>
          </w:p>
        </w:tc>
        <w:tc>
          <w:tcPr>
            <w:tcW w:w="1054" w:type="dxa"/>
            <w:tcBorders>
              <w:top w:val="nil"/>
              <w:left w:val="nil"/>
              <w:bottom w:val="single" w:sz="4" w:space="0" w:color="auto"/>
              <w:right w:val="single" w:sz="4" w:space="0" w:color="auto"/>
            </w:tcBorders>
            <w:shd w:val="clear" w:color="000000" w:fill="FFFFFF"/>
            <w:noWrap/>
            <w:vAlign w:val="center"/>
            <w:hideMark/>
          </w:tcPr>
          <w:p w:rsidR="003B4C23" w:rsidRDefault="003B4C23" w:rsidP="00C51AB4">
            <w:pPr>
              <w:jc w:val="center"/>
              <w:rPr>
                <w:rFonts w:ascii="Book Antiqua" w:hAnsi="Book Antiqua" w:cs="Arial"/>
                <w:sz w:val="20"/>
                <w:szCs w:val="20"/>
              </w:rPr>
            </w:pPr>
            <w:r>
              <w:rPr>
                <w:rFonts w:ascii="Book Antiqua" w:hAnsi="Book Antiqua" w:cs="Arial"/>
                <w:sz w:val="20"/>
                <w:szCs w:val="20"/>
              </w:rPr>
              <w:t>99,960</w:t>
            </w:r>
          </w:p>
        </w:tc>
        <w:tc>
          <w:tcPr>
            <w:tcW w:w="880" w:type="dxa"/>
            <w:tcBorders>
              <w:top w:val="nil"/>
              <w:left w:val="nil"/>
              <w:bottom w:val="single" w:sz="4" w:space="0" w:color="auto"/>
              <w:right w:val="single" w:sz="4" w:space="0" w:color="auto"/>
            </w:tcBorders>
            <w:shd w:val="clear" w:color="000000" w:fill="FFFFFF"/>
            <w:noWrap/>
            <w:vAlign w:val="center"/>
            <w:hideMark/>
          </w:tcPr>
          <w:p w:rsidR="003B4C23" w:rsidRDefault="003B4C23" w:rsidP="00C51AB4">
            <w:pPr>
              <w:jc w:val="center"/>
              <w:rPr>
                <w:rFonts w:ascii="Book Antiqua" w:hAnsi="Book Antiqua" w:cs="Arial"/>
                <w:sz w:val="20"/>
                <w:szCs w:val="20"/>
              </w:rPr>
            </w:pPr>
            <w:r>
              <w:rPr>
                <w:rFonts w:ascii="Book Antiqua" w:hAnsi="Book Antiqua" w:cs="Arial"/>
                <w:sz w:val="20"/>
                <w:szCs w:val="20"/>
              </w:rPr>
              <w:t>3000</w:t>
            </w:r>
          </w:p>
        </w:tc>
        <w:tc>
          <w:tcPr>
            <w:tcW w:w="1180" w:type="dxa"/>
            <w:tcBorders>
              <w:top w:val="nil"/>
              <w:left w:val="nil"/>
              <w:bottom w:val="single" w:sz="4" w:space="0" w:color="auto"/>
              <w:right w:val="single" w:sz="4" w:space="0" w:color="auto"/>
            </w:tcBorders>
            <w:shd w:val="clear" w:color="000000" w:fill="FFFFFF"/>
            <w:vAlign w:val="center"/>
            <w:hideMark/>
          </w:tcPr>
          <w:p w:rsidR="003B4C23" w:rsidRDefault="003B4C23" w:rsidP="00C51AB4">
            <w:pPr>
              <w:jc w:val="center"/>
              <w:rPr>
                <w:rFonts w:ascii="Book Antiqua" w:hAnsi="Book Antiqua" w:cs="Arial"/>
                <w:sz w:val="20"/>
                <w:szCs w:val="20"/>
              </w:rPr>
            </w:pPr>
            <w:r>
              <w:rPr>
                <w:rFonts w:ascii="Book Antiqua" w:hAnsi="Book Antiqua" w:cs="Arial"/>
                <w:sz w:val="20"/>
                <w:szCs w:val="20"/>
              </w:rPr>
              <w:t>36-Months</w:t>
            </w:r>
          </w:p>
        </w:tc>
      </w:tr>
      <w:tr w:rsidR="003B4C23" w:rsidTr="000716EB">
        <w:trPr>
          <w:trHeight w:val="540"/>
        </w:trPr>
        <w:tc>
          <w:tcPr>
            <w:tcW w:w="728" w:type="dxa"/>
            <w:tcBorders>
              <w:top w:val="nil"/>
              <w:left w:val="single" w:sz="4" w:space="0" w:color="auto"/>
              <w:bottom w:val="single" w:sz="4" w:space="0" w:color="auto"/>
              <w:right w:val="nil"/>
            </w:tcBorders>
            <w:shd w:val="clear" w:color="000000" w:fill="FFFFFF"/>
            <w:noWrap/>
            <w:vAlign w:val="center"/>
            <w:hideMark/>
          </w:tcPr>
          <w:p w:rsidR="003B4C23" w:rsidRDefault="00894202">
            <w:pPr>
              <w:jc w:val="center"/>
              <w:rPr>
                <w:rFonts w:ascii="Arial" w:hAnsi="Arial" w:cs="Arial"/>
                <w:sz w:val="20"/>
                <w:szCs w:val="20"/>
              </w:rPr>
            </w:pPr>
            <w:r>
              <w:rPr>
                <w:rFonts w:ascii="Arial" w:hAnsi="Arial" w:cs="Arial"/>
                <w:sz w:val="20"/>
                <w:szCs w:val="20"/>
              </w:rPr>
              <w:t>3</w:t>
            </w:r>
          </w:p>
        </w:tc>
        <w:tc>
          <w:tcPr>
            <w:tcW w:w="5312" w:type="dxa"/>
            <w:tcBorders>
              <w:top w:val="nil"/>
              <w:left w:val="single" w:sz="4" w:space="0" w:color="auto"/>
              <w:bottom w:val="single" w:sz="4" w:space="0" w:color="auto"/>
              <w:right w:val="single" w:sz="4" w:space="0" w:color="auto"/>
            </w:tcBorders>
            <w:shd w:val="clear" w:color="000000" w:fill="FFFFFF"/>
            <w:vAlign w:val="center"/>
            <w:hideMark/>
          </w:tcPr>
          <w:p w:rsidR="003B4C23" w:rsidRDefault="003B4C23" w:rsidP="00C51AB4">
            <w:pPr>
              <w:rPr>
                <w:rFonts w:ascii="Arial" w:hAnsi="Arial" w:cs="Arial"/>
                <w:sz w:val="20"/>
                <w:szCs w:val="20"/>
              </w:rPr>
            </w:pPr>
            <w:r>
              <w:rPr>
                <w:rFonts w:ascii="Arial" w:hAnsi="Arial" w:cs="Arial"/>
                <w:sz w:val="20"/>
                <w:szCs w:val="20"/>
              </w:rPr>
              <w:t>Constt: of Catg: -II Bunglow for BPS-18 to 19 @ B&amp;R Colony T.M.Khan (</w:t>
            </w:r>
            <w:r w:rsidR="00171E41">
              <w:rPr>
                <w:rFonts w:ascii="Arial" w:hAnsi="Arial" w:cs="Arial"/>
                <w:sz w:val="20"/>
                <w:szCs w:val="20"/>
              </w:rPr>
              <w:t>Bungalows</w:t>
            </w:r>
            <w:r>
              <w:rPr>
                <w:rFonts w:ascii="Arial" w:hAnsi="Arial" w:cs="Arial"/>
                <w:sz w:val="20"/>
                <w:szCs w:val="20"/>
              </w:rPr>
              <w:t xml:space="preserve"> 1-No:) </w:t>
            </w:r>
            <w:r>
              <w:rPr>
                <w:rFonts w:ascii="Arial" w:hAnsi="Arial" w:cs="Arial"/>
                <w:sz w:val="20"/>
                <w:szCs w:val="20"/>
              </w:rPr>
              <w:br/>
              <w:t>( Ext: Development).</w:t>
            </w:r>
          </w:p>
        </w:tc>
        <w:tc>
          <w:tcPr>
            <w:tcW w:w="1170" w:type="dxa"/>
            <w:tcBorders>
              <w:top w:val="nil"/>
              <w:left w:val="nil"/>
              <w:bottom w:val="single" w:sz="4" w:space="0" w:color="auto"/>
              <w:right w:val="single" w:sz="4" w:space="0" w:color="auto"/>
            </w:tcBorders>
            <w:shd w:val="clear" w:color="000000" w:fill="FFFFFF"/>
            <w:noWrap/>
            <w:vAlign w:val="center"/>
            <w:hideMark/>
          </w:tcPr>
          <w:p w:rsidR="003B4C23" w:rsidRDefault="003B4C23" w:rsidP="00C51AB4">
            <w:pPr>
              <w:jc w:val="center"/>
              <w:rPr>
                <w:rFonts w:ascii="Arial" w:hAnsi="Arial" w:cs="Arial"/>
                <w:sz w:val="20"/>
                <w:szCs w:val="20"/>
              </w:rPr>
            </w:pPr>
            <w:r>
              <w:rPr>
                <w:rFonts w:ascii="Arial" w:hAnsi="Arial" w:cs="Arial"/>
                <w:sz w:val="20"/>
                <w:szCs w:val="20"/>
              </w:rPr>
              <w:t>1,925,500</w:t>
            </w:r>
          </w:p>
        </w:tc>
        <w:tc>
          <w:tcPr>
            <w:tcW w:w="1054" w:type="dxa"/>
            <w:tcBorders>
              <w:top w:val="nil"/>
              <w:left w:val="nil"/>
              <w:bottom w:val="single" w:sz="4" w:space="0" w:color="auto"/>
              <w:right w:val="single" w:sz="4" w:space="0" w:color="auto"/>
            </w:tcBorders>
            <w:shd w:val="clear" w:color="000000" w:fill="FFFFFF"/>
            <w:noWrap/>
            <w:vAlign w:val="center"/>
            <w:hideMark/>
          </w:tcPr>
          <w:p w:rsidR="003B4C23" w:rsidRDefault="003B4C23" w:rsidP="00C51AB4">
            <w:pPr>
              <w:jc w:val="center"/>
              <w:rPr>
                <w:rFonts w:ascii="Book Antiqua" w:hAnsi="Book Antiqua" w:cs="Arial"/>
                <w:sz w:val="20"/>
                <w:szCs w:val="20"/>
              </w:rPr>
            </w:pPr>
            <w:r>
              <w:rPr>
                <w:rFonts w:ascii="Book Antiqua" w:hAnsi="Book Antiqua" w:cs="Arial"/>
                <w:sz w:val="20"/>
                <w:szCs w:val="20"/>
              </w:rPr>
              <w:t>38,510</w:t>
            </w:r>
          </w:p>
        </w:tc>
        <w:tc>
          <w:tcPr>
            <w:tcW w:w="880" w:type="dxa"/>
            <w:tcBorders>
              <w:top w:val="nil"/>
              <w:left w:val="nil"/>
              <w:bottom w:val="single" w:sz="4" w:space="0" w:color="auto"/>
              <w:right w:val="single" w:sz="4" w:space="0" w:color="auto"/>
            </w:tcBorders>
            <w:shd w:val="clear" w:color="000000" w:fill="FFFFFF"/>
            <w:noWrap/>
            <w:vAlign w:val="center"/>
            <w:hideMark/>
          </w:tcPr>
          <w:p w:rsidR="003B4C23" w:rsidRDefault="003B4C23" w:rsidP="00C51AB4">
            <w:pPr>
              <w:jc w:val="center"/>
              <w:rPr>
                <w:rFonts w:ascii="Book Antiqua" w:hAnsi="Book Antiqua" w:cs="Arial"/>
                <w:sz w:val="20"/>
                <w:szCs w:val="20"/>
              </w:rPr>
            </w:pPr>
            <w:r>
              <w:rPr>
                <w:rFonts w:ascii="Book Antiqua" w:hAnsi="Book Antiqua" w:cs="Arial"/>
                <w:sz w:val="20"/>
                <w:szCs w:val="20"/>
              </w:rPr>
              <w:t>3000</w:t>
            </w:r>
          </w:p>
        </w:tc>
        <w:tc>
          <w:tcPr>
            <w:tcW w:w="1180" w:type="dxa"/>
            <w:tcBorders>
              <w:top w:val="nil"/>
              <w:left w:val="nil"/>
              <w:bottom w:val="single" w:sz="4" w:space="0" w:color="auto"/>
              <w:right w:val="single" w:sz="4" w:space="0" w:color="auto"/>
            </w:tcBorders>
            <w:shd w:val="clear" w:color="000000" w:fill="FFFFFF"/>
            <w:vAlign w:val="center"/>
            <w:hideMark/>
          </w:tcPr>
          <w:p w:rsidR="003B4C23" w:rsidRDefault="003B4C23" w:rsidP="00C51AB4">
            <w:pPr>
              <w:jc w:val="center"/>
              <w:rPr>
                <w:rFonts w:ascii="Book Antiqua" w:hAnsi="Book Antiqua" w:cs="Arial"/>
                <w:sz w:val="20"/>
                <w:szCs w:val="20"/>
              </w:rPr>
            </w:pPr>
            <w:r>
              <w:rPr>
                <w:rFonts w:ascii="Book Antiqua" w:hAnsi="Book Antiqua" w:cs="Arial"/>
                <w:sz w:val="20"/>
                <w:szCs w:val="20"/>
              </w:rPr>
              <w:t>24-Months</w:t>
            </w:r>
          </w:p>
        </w:tc>
      </w:tr>
      <w:tr w:rsidR="003B4C23" w:rsidTr="000716EB">
        <w:trPr>
          <w:trHeight w:val="540"/>
        </w:trPr>
        <w:tc>
          <w:tcPr>
            <w:tcW w:w="728" w:type="dxa"/>
            <w:tcBorders>
              <w:top w:val="nil"/>
              <w:left w:val="single" w:sz="4" w:space="0" w:color="auto"/>
              <w:bottom w:val="single" w:sz="4" w:space="0" w:color="auto"/>
              <w:right w:val="nil"/>
            </w:tcBorders>
            <w:shd w:val="clear" w:color="000000" w:fill="FFFFFF"/>
            <w:noWrap/>
            <w:vAlign w:val="center"/>
            <w:hideMark/>
          </w:tcPr>
          <w:p w:rsidR="003B4C23" w:rsidRDefault="00894202">
            <w:pPr>
              <w:jc w:val="center"/>
              <w:rPr>
                <w:rFonts w:ascii="Arial" w:hAnsi="Arial" w:cs="Arial"/>
                <w:sz w:val="20"/>
                <w:szCs w:val="20"/>
              </w:rPr>
            </w:pPr>
            <w:r>
              <w:rPr>
                <w:rFonts w:ascii="Arial" w:hAnsi="Arial" w:cs="Arial"/>
                <w:sz w:val="20"/>
                <w:szCs w:val="20"/>
              </w:rPr>
              <w:t>4</w:t>
            </w:r>
          </w:p>
        </w:tc>
        <w:tc>
          <w:tcPr>
            <w:tcW w:w="5312" w:type="dxa"/>
            <w:tcBorders>
              <w:top w:val="nil"/>
              <w:left w:val="single" w:sz="4" w:space="0" w:color="auto"/>
              <w:bottom w:val="single" w:sz="4" w:space="0" w:color="auto"/>
              <w:right w:val="single" w:sz="4" w:space="0" w:color="auto"/>
            </w:tcBorders>
            <w:shd w:val="clear" w:color="000000" w:fill="FFFFFF"/>
            <w:vAlign w:val="center"/>
            <w:hideMark/>
          </w:tcPr>
          <w:p w:rsidR="003B4C23" w:rsidRDefault="003B4C23" w:rsidP="00C51AB4">
            <w:pPr>
              <w:rPr>
                <w:rFonts w:ascii="Arial" w:hAnsi="Arial" w:cs="Arial"/>
                <w:sz w:val="20"/>
                <w:szCs w:val="20"/>
              </w:rPr>
            </w:pPr>
            <w:r>
              <w:rPr>
                <w:rFonts w:ascii="Arial" w:hAnsi="Arial" w:cs="Arial"/>
                <w:sz w:val="20"/>
                <w:szCs w:val="20"/>
              </w:rPr>
              <w:t>Constt: of Mukhtiarkar Office &amp; Judicial lockup i/c DDO (Revenue) at Bulri Shah Karim Distt: T.M.Khan (Internal W/S &amp; S/F).</w:t>
            </w:r>
          </w:p>
        </w:tc>
        <w:tc>
          <w:tcPr>
            <w:tcW w:w="1170" w:type="dxa"/>
            <w:tcBorders>
              <w:top w:val="nil"/>
              <w:left w:val="nil"/>
              <w:bottom w:val="single" w:sz="4" w:space="0" w:color="auto"/>
              <w:right w:val="single" w:sz="4" w:space="0" w:color="auto"/>
            </w:tcBorders>
            <w:shd w:val="clear" w:color="000000" w:fill="FFFFFF"/>
            <w:noWrap/>
            <w:vAlign w:val="center"/>
            <w:hideMark/>
          </w:tcPr>
          <w:p w:rsidR="003B4C23" w:rsidRDefault="002223F0" w:rsidP="00C51AB4">
            <w:pPr>
              <w:jc w:val="center"/>
              <w:rPr>
                <w:rFonts w:ascii="Arial" w:hAnsi="Arial" w:cs="Arial"/>
                <w:sz w:val="20"/>
                <w:szCs w:val="20"/>
              </w:rPr>
            </w:pPr>
            <w:r>
              <w:rPr>
                <w:rFonts w:ascii="Arial" w:hAnsi="Arial" w:cs="Arial"/>
                <w:sz w:val="20"/>
                <w:szCs w:val="20"/>
              </w:rPr>
              <w:t>7,00,000</w:t>
            </w:r>
          </w:p>
        </w:tc>
        <w:tc>
          <w:tcPr>
            <w:tcW w:w="1054" w:type="dxa"/>
            <w:tcBorders>
              <w:top w:val="nil"/>
              <w:left w:val="nil"/>
              <w:bottom w:val="single" w:sz="4" w:space="0" w:color="auto"/>
              <w:right w:val="single" w:sz="4" w:space="0" w:color="auto"/>
            </w:tcBorders>
            <w:shd w:val="clear" w:color="000000" w:fill="FFFFFF"/>
            <w:noWrap/>
            <w:vAlign w:val="center"/>
            <w:hideMark/>
          </w:tcPr>
          <w:p w:rsidR="003B4C23" w:rsidRDefault="002223F0" w:rsidP="00C51AB4">
            <w:pPr>
              <w:jc w:val="center"/>
              <w:rPr>
                <w:rFonts w:ascii="Book Antiqua" w:hAnsi="Book Antiqua" w:cs="Arial"/>
                <w:sz w:val="20"/>
                <w:szCs w:val="20"/>
              </w:rPr>
            </w:pPr>
            <w:r>
              <w:rPr>
                <w:rFonts w:ascii="Book Antiqua" w:hAnsi="Book Antiqua" w:cs="Arial"/>
                <w:sz w:val="20"/>
                <w:szCs w:val="20"/>
              </w:rPr>
              <w:t>14,000</w:t>
            </w:r>
          </w:p>
        </w:tc>
        <w:tc>
          <w:tcPr>
            <w:tcW w:w="880" w:type="dxa"/>
            <w:tcBorders>
              <w:top w:val="nil"/>
              <w:left w:val="nil"/>
              <w:bottom w:val="single" w:sz="4" w:space="0" w:color="auto"/>
              <w:right w:val="single" w:sz="4" w:space="0" w:color="auto"/>
            </w:tcBorders>
            <w:shd w:val="clear" w:color="000000" w:fill="FFFFFF"/>
            <w:noWrap/>
            <w:vAlign w:val="center"/>
            <w:hideMark/>
          </w:tcPr>
          <w:p w:rsidR="003B4C23" w:rsidRDefault="003B4C23" w:rsidP="00C51AB4">
            <w:pPr>
              <w:jc w:val="center"/>
              <w:rPr>
                <w:rFonts w:ascii="Book Antiqua" w:hAnsi="Book Antiqua" w:cs="Arial"/>
                <w:sz w:val="20"/>
                <w:szCs w:val="20"/>
              </w:rPr>
            </w:pPr>
            <w:r>
              <w:rPr>
                <w:rFonts w:ascii="Book Antiqua" w:hAnsi="Book Antiqua" w:cs="Arial"/>
                <w:sz w:val="20"/>
                <w:szCs w:val="20"/>
              </w:rPr>
              <w:t>2500</w:t>
            </w:r>
          </w:p>
        </w:tc>
        <w:tc>
          <w:tcPr>
            <w:tcW w:w="1180" w:type="dxa"/>
            <w:tcBorders>
              <w:top w:val="nil"/>
              <w:left w:val="nil"/>
              <w:bottom w:val="single" w:sz="4" w:space="0" w:color="auto"/>
              <w:right w:val="single" w:sz="4" w:space="0" w:color="auto"/>
            </w:tcBorders>
            <w:shd w:val="clear" w:color="000000" w:fill="FFFFFF"/>
            <w:vAlign w:val="center"/>
            <w:hideMark/>
          </w:tcPr>
          <w:p w:rsidR="003B4C23" w:rsidRDefault="003B4C23" w:rsidP="00C51AB4">
            <w:pPr>
              <w:jc w:val="center"/>
              <w:rPr>
                <w:rFonts w:ascii="Book Antiqua" w:hAnsi="Book Antiqua" w:cs="Arial"/>
                <w:sz w:val="20"/>
                <w:szCs w:val="20"/>
              </w:rPr>
            </w:pPr>
            <w:r>
              <w:rPr>
                <w:rFonts w:ascii="Book Antiqua" w:hAnsi="Book Antiqua" w:cs="Arial"/>
                <w:sz w:val="20"/>
                <w:szCs w:val="20"/>
              </w:rPr>
              <w:t>24-Months</w:t>
            </w:r>
          </w:p>
        </w:tc>
      </w:tr>
      <w:tr w:rsidR="00E3097E" w:rsidTr="009D2FB8">
        <w:trPr>
          <w:trHeight w:val="773"/>
        </w:trPr>
        <w:tc>
          <w:tcPr>
            <w:tcW w:w="728" w:type="dxa"/>
            <w:tcBorders>
              <w:top w:val="nil"/>
              <w:left w:val="single" w:sz="4" w:space="0" w:color="auto"/>
              <w:bottom w:val="single" w:sz="4" w:space="0" w:color="auto"/>
              <w:right w:val="nil"/>
            </w:tcBorders>
            <w:shd w:val="clear" w:color="000000" w:fill="FFFFFF"/>
            <w:noWrap/>
            <w:vAlign w:val="center"/>
            <w:hideMark/>
          </w:tcPr>
          <w:p w:rsidR="00E3097E" w:rsidRDefault="00894202">
            <w:pPr>
              <w:jc w:val="center"/>
              <w:rPr>
                <w:rFonts w:ascii="Arial" w:hAnsi="Arial" w:cs="Arial"/>
                <w:sz w:val="20"/>
                <w:szCs w:val="20"/>
              </w:rPr>
            </w:pPr>
            <w:r>
              <w:rPr>
                <w:rFonts w:ascii="Arial" w:hAnsi="Arial" w:cs="Arial"/>
                <w:sz w:val="20"/>
                <w:szCs w:val="20"/>
              </w:rPr>
              <w:t>5</w:t>
            </w:r>
          </w:p>
        </w:tc>
        <w:tc>
          <w:tcPr>
            <w:tcW w:w="5312" w:type="dxa"/>
            <w:tcBorders>
              <w:top w:val="nil"/>
              <w:left w:val="single" w:sz="4" w:space="0" w:color="auto"/>
              <w:bottom w:val="single" w:sz="4" w:space="0" w:color="auto"/>
              <w:right w:val="single" w:sz="4" w:space="0" w:color="auto"/>
            </w:tcBorders>
            <w:shd w:val="clear" w:color="000000" w:fill="FFFFFF"/>
            <w:vAlign w:val="center"/>
            <w:hideMark/>
          </w:tcPr>
          <w:p w:rsidR="00E3097E" w:rsidRDefault="00E3097E" w:rsidP="00C51AB4">
            <w:pPr>
              <w:rPr>
                <w:rFonts w:ascii="Arial" w:hAnsi="Arial" w:cs="Arial"/>
                <w:sz w:val="20"/>
                <w:szCs w:val="20"/>
              </w:rPr>
            </w:pPr>
            <w:r>
              <w:rPr>
                <w:rFonts w:ascii="Arial" w:hAnsi="Arial" w:cs="Arial"/>
                <w:sz w:val="20"/>
                <w:szCs w:val="20"/>
              </w:rPr>
              <w:t>Constt: of Mukhtiarkar Office &amp; Judicial lockup i/c DDO (Revenue) at Tando Ghulam Hyder Distt: T.M.Khan (Internal W/S &amp; S/F).</w:t>
            </w:r>
          </w:p>
        </w:tc>
        <w:tc>
          <w:tcPr>
            <w:tcW w:w="1170" w:type="dxa"/>
            <w:tcBorders>
              <w:top w:val="nil"/>
              <w:left w:val="nil"/>
              <w:bottom w:val="single" w:sz="4" w:space="0" w:color="auto"/>
              <w:right w:val="single" w:sz="4" w:space="0" w:color="auto"/>
            </w:tcBorders>
            <w:shd w:val="clear" w:color="000000" w:fill="FFFFFF"/>
            <w:vAlign w:val="center"/>
            <w:hideMark/>
          </w:tcPr>
          <w:p w:rsidR="00E3097E" w:rsidRDefault="00E3097E" w:rsidP="009B52AB">
            <w:pPr>
              <w:jc w:val="center"/>
              <w:rPr>
                <w:rFonts w:ascii="Arial" w:hAnsi="Arial" w:cs="Arial"/>
                <w:sz w:val="20"/>
                <w:szCs w:val="20"/>
              </w:rPr>
            </w:pPr>
            <w:r>
              <w:rPr>
                <w:rFonts w:ascii="Arial" w:hAnsi="Arial" w:cs="Arial"/>
                <w:sz w:val="20"/>
                <w:szCs w:val="20"/>
              </w:rPr>
              <w:t>7,00,000</w:t>
            </w:r>
          </w:p>
        </w:tc>
        <w:tc>
          <w:tcPr>
            <w:tcW w:w="1054" w:type="dxa"/>
            <w:tcBorders>
              <w:top w:val="nil"/>
              <w:left w:val="nil"/>
              <w:bottom w:val="single" w:sz="4" w:space="0" w:color="auto"/>
              <w:right w:val="single" w:sz="4" w:space="0" w:color="auto"/>
            </w:tcBorders>
            <w:shd w:val="clear" w:color="000000" w:fill="FFFFFF"/>
            <w:noWrap/>
            <w:vAlign w:val="center"/>
            <w:hideMark/>
          </w:tcPr>
          <w:p w:rsidR="00E3097E" w:rsidRDefault="00E3097E" w:rsidP="009B52AB">
            <w:pPr>
              <w:jc w:val="center"/>
              <w:rPr>
                <w:rFonts w:ascii="Book Antiqua" w:hAnsi="Book Antiqua" w:cs="Arial"/>
                <w:sz w:val="20"/>
                <w:szCs w:val="20"/>
              </w:rPr>
            </w:pPr>
            <w:r>
              <w:rPr>
                <w:rFonts w:ascii="Book Antiqua" w:hAnsi="Book Antiqua" w:cs="Arial"/>
                <w:sz w:val="20"/>
                <w:szCs w:val="20"/>
              </w:rPr>
              <w:t>14,000</w:t>
            </w:r>
          </w:p>
        </w:tc>
        <w:tc>
          <w:tcPr>
            <w:tcW w:w="880" w:type="dxa"/>
            <w:tcBorders>
              <w:top w:val="nil"/>
              <w:left w:val="nil"/>
              <w:bottom w:val="single" w:sz="4" w:space="0" w:color="auto"/>
              <w:right w:val="single" w:sz="4" w:space="0" w:color="auto"/>
            </w:tcBorders>
            <w:shd w:val="clear" w:color="000000" w:fill="FFFFFF"/>
            <w:noWrap/>
            <w:vAlign w:val="center"/>
            <w:hideMark/>
          </w:tcPr>
          <w:p w:rsidR="00E3097E" w:rsidRDefault="00E3097E" w:rsidP="00C51AB4">
            <w:pPr>
              <w:jc w:val="center"/>
              <w:rPr>
                <w:rFonts w:ascii="Book Antiqua" w:hAnsi="Book Antiqua" w:cs="Arial"/>
                <w:sz w:val="20"/>
                <w:szCs w:val="20"/>
              </w:rPr>
            </w:pPr>
            <w:r>
              <w:rPr>
                <w:rFonts w:ascii="Book Antiqua" w:hAnsi="Book Antiqua" w:cs="Arial"/>
                <w:sz w:val="20"/>
                <w:szCs w:val="20"/>
              </w:rPr>
              <w:t>2500</w:t>
            </w:r>
          </w:p>
        </w:tc>
        <w:tc>
          <w:tcPr>
            <w:tcW w:w="1180" w:type="dxa"/>
            <w:tcBorders>
              <w:top w:val="nil"/>
              <w:left w:val="nil"/>
              <w:bottom w:val="single" w:sz="4" w:space="0" w:color="auto"/>
              <w:right w:val="single" w:sz="4" w:space="0" w:color="auto"/>
            </w:tcBorders>
            <w:shd w:val="clear" w:color="000000" w:fill="FFFFFF"/>
            <w:vAlign w:val="center"/>
            <w:hideMark/>
          </w:tcPr>
          <w:p w:rsidR="00E3097E" w:rsidRDefault="00E3097E" w:rsidP="00C51AB4">
            <w:pPr>
              <w:jc w:val="center"/>
              <w:rPr>
                <w:rFonts w:ascii="Book Antiqua" w:hAnsi="Book Antiqua" w:cs="Arial"/>
                <w:sz w:val="20"/>
                <w:szCs w:val="20"/>
              </w:rPr>
            </w:pPr>
            <w:r>
              <w:rPr>
                <w:rFonts w:ascii="Book Antiqua" w:hAnsi="Book Antiqua" w:cs="Arial"/>
                <w:sz w:val="20"/>
                <w:szCs w:val="20"/>
              </w:rPr>
              <w:t>24-Months</w:t>
            </w:r>
          </w:p>
        </w:tc>
      </w:tr>
      <w:tr w:rsidR="003B4C23" w:rsidTr="00072FB9">
        <w:trPr>
          <w:trHeight w:val="548"/>
        </w:trPr>
        <w:tc>
          <w:tcPr>
            <w:tcW w:w="728" w:type="dxa"/>
            <w:tcBorders>
              <w:top w:val="nil"/>
              <w:left w:val="single" w:sz="4" w:space="0" w:color="auto"/>
              <w:bottom w:val="single" w:sz="4" w:space="0" w:color="auto"/>
              <w:right w:val="nil"/>
            </w:tcBorders>
            <w:shd w:val="clear" w:color="000000" w:fill="FFFFFF"/>
            <w:noWrap/>
            <w:vAlign w:val="center"/>
            <w:hideMark/>
          </w:tcPr>
          <w:p w:rsidR="003B4C23" w:rsidRDefault="00894202">
            <w:pPr>
              <w:jc w:val="center"/>
              <w:rPr>
                <w:rFonts w:ascii="Arial" w:hAnsi="Arial" w:cs="Arial"/>
                <w:sz w:val="20"/>
                <w:szCs w:val="20"/>
              </w:rPr>
            </w:pPr>
            <w:r>
              <w:rPr>
                <w:rFonts w:ascii="Arial" w:hAnsi="Arial" w:cs="Arial"/>
                <w:sz w:val="20"/>
                <w:szCs w:val="20"/>
              </w:rPr>
              <w:t>6</w:t>
            </w:r>
          </w:p>
        </w:tc>
        <w:tc>
          <w:tcPr>
            <w:tcW w:w="5312" w:type="dxa"/>
            <w:tcBorders>
              <w:top w:val="nil"/>
              <w:left w:val="single" w:sz="4" w:space="0" w:color="auto"/>
              <w:bottom w:val="single" w:sz="4" w:space="0" w:color="auto"/>
              <w:right w:val="single" w:sz="4" w:space="0" w:color="auto"/>
            </w:tcBorders>
            <w:shd w:val="clear" w:color="000000" w:fill="FFFFFF"/>
            <w:vAlign w:val="center"/>
            <w:hideMark/>
          </w:tcPr>
          <w:p w:rsidR="003B4C23" w:rsidRDefault="003B4C23" w:rsidP="00C51AB4">
            <w:pPr>
              <w:rPr>
                <w:rFonts w:ascii="Arial" w:hAnsi="Arial" w:cs="Arial"/>
                <w:sz w:val="20"/>
                <w:szCs w:val="20"/>
              </w:rPr>
            </w:pPr>
            <w:r>
              <w:rPr>
                <w:rFonts w:ascii="Arial" w:hAnsi="Arial" w:cs="Arial"/>
                <w:sz w:val="20"/>
                <w:szCs w:val="20"/>
              </w:rPr>
              <w:t>Constn : of Dispensary at Village Bus Stop Manik Wah Tal: Bulri Shah Karim District T.M.Khan  (E.I. Work).</w:t>
            </w:r>
          </w:p>
        </w:tc>
        <w:tc>
          <w:tcPr>
            <w:tcW w:w="1170" w:type="dxa"/>
            <w:tcBorders>
              <w:top w:val="nil"/>
              <w:left w:val="nil"/>
              <w:bottom w:val="single" w:sz="4" w:space="0" w:color="auto"/>
              <w:right w:val="single" w:sz="4" w:space="0" w:color="auto"/>
            </w:tcBorders>
            <w:shd w:val="clear" w:color="000000" w:fill="FFFFFF"/>
            <w:vAlign w:val="center"/>
            <w:hideMark/>
          </w:tcPr>
          <w:p w:rsidR="003B4C23" w:rsidRDefault="00E27B55" w:rsidP="00C51AB4">
            <w:pPr>
              <w:jc w:val="center"/>
              <w:rPr>
                <w:rFonts w:ascii="Arial" w:hAnsi="Arial" w:cs="Arial"/>
                <w:sz w:val="20"/>
                <w:szCs w:val="20"/>
              </w:rPr>
            </w:pPr>
            <w:r>
              <w:rPr>
                <w:rFonts w:ascii="Arial" w:hAnsi="Arial" w:cs="Arial"/>
                <w:sz w:val="20"/>
                <w:szCs w:val="20"/>
              </w:rPr>
              <w:t>1,50,000</w:t>
            </w:r>
          </w:p>
        </w:tc>
        <w:tc>
          <w:tcPr>
            <w:tcW w:w="1054" w:type="dxa"/>
            <w:tcBorders>
              <w:top w:val="nil"/>
              <w:left w:val="nil"/>
              <w:bottom w:val="single" w:sz="4" w:space="0" w:color="auto"/>
              <w:right w:val="single" w:sz="4" w:space="0" w:color="auto"/>
            </w:tcBorders>
            <w:shd w:val="clear" w:color="000000" w:fill="FFFFFF"/>
            <w:noWrap/>
            <w:vAlign w:val="center"/>
            <w:hideMark/>
          </w:tcPr>
          <w:p w:rsidR="003B4C23" w:rsidRDefault="00E27B55" w:rsidP="00C51AB4">
            <w:pPr>
              <w:jc w:val="center"/>
              <w:rPr>
                <w:rFonts w:ascii="Book Antiqua" w:hAnsi="Book Antiqua" w:cs="Arial"/>
                <w:sz w:val="20"/>
                <w:szCs w:val="20"/>
              </w:rPr>
            </w:pPr>
            <w:r>
              <w:rPr>
                <w:rFonts w:ascii="Book Antiqua" w:hAnsi="Book Antiqua" w:cs="Arial"/>
                <w:sz w:val="20"/>
                <w:szCs w:val="20"/>
              </w:rPr>
              <w:t>3,000</w:t>
            </w:r>
          </w:p>
        </w:tc>
        <w:tc>
          <w:tcPr>
            <w:tcW w:w="880" w:type="dxa"/>
            <w:tcBorders>
              <w:top w:val="nil"/>
              <w:left w:val="nil"/>
              <w:bottom w:val="single" w:sz="4" w:space="0" w:color="auto"/>
              <w:right w:val="single" w:sz="4" w:space="0" w:color="auto"/>
            </w:tcBorders>
            <w:shd w:val="clear" w:color="000000" w:fill="FFFFFF"/>
            <w:noWrap/>
            <w:vAlign w:val="center"/>
            <w:hideMark/>
          </w:tcPr>
          <w:p w:rsidR="003B4C23" w:rsidRDefault="003B4C23" w:rsidP="00C51AB4">
            <w:pPr>
              <w:jc w:val="center"/>
              <w:rPr>
                <w:rFonts w:ascii="Book Antiqua" w:hAnsi="Book Antiqua" w:cs="Arial"/>
                <w:sz w:val="20"/>
                <w:szCs w:val="20"/>
              </w:rPr>
            </w:pPr>
            <w:r>
              <w:rPr>
                <w:rFonts w:ascii="Book Antiqua" w:hAnsi="Book Antiqua" w:cs="Arial"/>
                <w:sz w:val="20"/>
                <w:szCs w:val="20"/>
              </w:rPr>
              <w:t>500</w:t>
            </w:r>
          </w:p>
        </w:tc>
        <w:tc>
          <w:tcPr>
            <w:tcW w:w="1180" w:type="dxa"/>
            <w:tcBorders>
              <w:top w:val="nil"/>
              <w:left w:val="nil"/>
              <w:bottom w:val="single" w:sz="4" w:space="0" w:color="auto"/>
              <w:right w:val="single" w:sz="4" w:space="0" w:color="auto"/>
            </w:tcBorders>
            <w:shd w:val="clear" w:color="000000" w:fill="FFFFFF"/>
            <w:vAlign w:val="center"/>
            <w:hideMark/>
          </w:tcPr>
          <w:p w:rsidR="003B4C23" w:rsidRDefault="003B4C23" w:rsidP="00C51AB4">
            <w:pPr>
              <w:jc w:val="center"/>
              <w:rPr>
                <w:rFonts w:ascii="Book Antiqua" w:hAnsi="Book Antiqua" w:cs="Arial"/>
                <w:sz w:val="20"/>
                <w:szCs w:val="20"/>
              </w:rPr>
            </w:pPr>
            <w:r>
              <w:rPr>
                <w:rFonts w:ascii="Book Antiqua" w:hAnsi="Book Antiqua" w:cs="Arial"/>
                <w:sz w:val="20"/>
                <w:szCs w:val="20"/>
              </w:rPr>
              <w:t>24-Months</w:t>
            </w:r>
          </w:p>
        </w:tc>
      </w:tr>
      <w:tr w:rsidR="003B4C23" w:rsidTr="009D2FB8">
        <w:trPr>
          <w:trHeight w:val="782"/>
        </w:trPr>
        <w:tc>
          <w:tcPr>
            <w:tcW w:w="728" w:type="dxa"/>
            <w:tcBorders>
              <w:top w:val="nil"/>
              <w:left w:val="single" w:sz="4" w:space="0" w:color="auto"/>
              <w:bottom w:val="single" w:sz="4" w:space="0" w:color="auto"/>
              <w:right w:val="nil"/>
            </w:tcBorders>
            <w:shd w:val="clear" w:color="000000" w:fill="FFFFFF"/>
            <w:noWrap/>
            <w:vAlign w:val="center"/>
            <w:hideMark/>
          </w:tcPr>
          <w:p w:rsidR="003B4C23" w:rsidRDefault="00894202">
            <w:pPr>
              <w:jc w:val="center"/>
              <w:rPr>
                <w:rFonts w:ascii="Arial" w:hAnsi="Arial" w:cs="Arial"/>
                <w:sz w:val="20"/>
                <w:szCs w:val="20"/>
              </w:rPr>
            </w:pPr>
            <w:r>
              <w:rPr>
                <w:rFonts w:ascii="Arial" w:hAnsi="Arial" w:cs="Arial"/>
                <w:sz w:val="20"/>
                <w:szCs w:val="20"/>
              </w:rPr>
              <w:t>7</w:t>
            </w:r>
          </w:p>
        </w:tc>
        <w:tc>
          <w:tcPr>
            <w:tcW w:w="5312" w:type="dxa"/>
            <w:tcBorders>
              <w:top w:val="nil"/>
              <w:left w:val="single" w:sz="4" w:space="0" w:color="auto"/>
              <w:bottom w:val="single" w:sz="4" w:space="0" w:color="auto"/>
              <w:right w:val="single" w:sz="4" w:space="0" w:color="auto"/>
            </w:tcBorders>
            <w:shd w:val="clear" w:color="auto" w:fill="auto"/>
            <w:vAlign w:val="center"/>
            <w:hideMark/>
          </w:tcPr>
          <w:p w:rsidR="003B4C23" w:rsidRDefault="003B4C23" w:rsidP="00C51AB4">
            <w:pPr>
              <w:rPr>
                <w:rFonts w:ascii="Arial" w:hAnsi="Arial" w:cs="Arial"/>
                <w:sz w:val="20"/>
                <w:szCs w:val="20"/>
              </w:rPr>
            </w:pPr>
            <w:r>
              <w:rPr>
                <w:rFonts w:ascii="Arial" w:hAnsi="Arial" w:cs="Arial"/>
                <w:sz w:val="20"/>
                <w:szCs w:val="20"/>
              </w:rPr>
              <w:t>Up-Gradation of B.H.U. to R.H.C. at Tando Ghulam Hyder District T.M.Khan (Catg: III Bunglow 2 Nos Type Vth Qtrs: 2 Nos Type VIth Qtrs: 2 Nos) (E.I. Work).</w:t>
            </w:r>
          </w:p>
        </w:tc>
        <w:tc>
          <w:tcPr>
            <w:tcW w:w="1170" w:type="dxa"/>
            <w:tcBorders>
              <w:top w:val="nil"/>
              <w:left w:val="nil"/>
              <w:bottom w:val="single" w:sz="4" w:space="0" w:color="auto"/>
              <w:right w:val="single" w:sz="4" w:space="0" w:color="auto"/>
            </w:tcBorders>
            <w:shd w:val="clear" w:color="000000" w:fill="FFFFFF"/>
            <w:vAlign w:val="center"/>
            <w:hideMark/>
          </w:tcPr>
          <w:p w:rsidR="003B4C23" w:rsidRDefault="003B4C23" w:rsidP="00C51AB4">
            <w:pPr>
              <w:jc w:val="center"/>
              <w:rPr>
                <w:rFonts w:ascii="Arial" w:hAnsi="Arial" w:cs="Arial"/>
                <w:sz w:val="20"/>
                <w:szCs w:val="20"/>
              </w:rPr>
            </w:pPr>
            <w:r>
              <w:rPr>
                <w:rFonts w:ascii="Arial" w:hAnsi="Arial" w:cs="Arial"/>
                <w:sz w:val="20"/>
                <w:szCs w:val="20"/>
              </w:rPr>
              <w:t>1,183,000</w:t>
            </w:r>
          </w:p>
        </w:tc>
        <w:tc>
          <w:tcPr>
            <w:tcW w:w="1054" w:type="dxa"/>
            <w:tcBorders>
              <w:top w:val="nil"/>
              <w:left w:val="nil"/>
              <w:bottom w:val="single" w:sz="4" w:space="0" w:color="auto"/>
              <w:right w:val="single" w:sz="4" w:space="0" w:color="auto"/>
            </w:tcBorders>
            <w:shd w:val="clear" w:color="000000" w:fill="FFFFFF"/>
            <w:noWrap/>
            <w:vAlign w:val="center"/>
            <w:hideMark/>
          </w:tcPr>
          <w:p w:rsidR="003B4C23" w:rsidRDefault="003B4C23" w:rsidP="00C51AB4">
            <w:pPr>
              <w:jc w:val="center"/>
              <w:rPr>
                <w:rFonts w:ascii="Book Antiqua" w:hAnsi="Book Antiqua" w:cs="Arial"/>
                <w:sz w:val="20"/>
                <w:szCs w:val="20"/>
              </w:rPr>
            </w:pPr>
            <w:r>
              <w:rPr>
                <w:rFonts w:ascii="Book Antiqua" w:hAnsi="Book Antiqua" w:cs="Arial"/>
                <w:sz w:val="20"/>
                <w:szCs w:val="20"/>
              </w:rPr>
              <w:t>23,660</w:t>
            </w:r>
          </w:p>
        </w:tc>
        <w:tc>
          <w:tcPr>
            <w:tcW w:w="880" w:type="dxa"/>
            <w:tcBorders>
              <w:top w:val="nil"/>
              <w:left w:val="nil"/>
              <w:bottom w:val="single" w:sz="4" w:space="0" w:color="auto"/>
              <w:right w:val="single" w:sz="4" w:space="0" w:color="auto"/>
            </w:tcBorders>
            <w:shd w:val="clear" w:color="000000" w:fill="FFFFFF"/>
            <w:noWrap/>
            <w:vAlign w:val="center"/>
            <w:hideMark/>
          </w:tcPr>
          <w:p w:rsidR="003B4C23" w:rsidRDefault="003B4C23" w:rsidP="00C51AB4">
            <w:pPr>
              <w:jc w:val="center"/>
              <w:rPr>
                <w:rFonts w:ascii="Book Antiqua" w:hAnsi="Book Antiqua" w:cs="Arial"/>
                <w:sz w:val="20"/>
                <w:szCs w:val="20"/>
              </w:rPr>
            </w:pPr>
            <w:r>
              <w:rPr>
                <w:rFonts w:ascii="Book Antiqua" w:hAnsi="Book Antiqua" w:cs="Arial"/>
                <w:sz w:val="20"/>
                <w:szCs w:val="20"/>
              </w:rPr>
              <w:t>3000</w:t>
            </w:r>
          </w:p>
        </w:tc>
        <w:tc>
          <w:tcPr>
            <w:tcW w:w="1180" w:type="dxa"/>
            <w:tcBorders>
              <w:top w:val="nil"/>
              <w:left w:val="nil"/>
              <w:bottom w:val="single" w:sz="4" w:space="0" w:color="auto"/>
              <w:right w:val="single" w:sz="4" w:space="0" w:color="auto"/>
            </w:tcBorders>
            <w:shd w:val="clear" w:color="000000" w:fill="FFFFFF"/>
            <w:vAlign w:val="center"/>
            <w:hideMark/>
          </w:tcPr>
          <w:p w:rsidR="003B4C23" w:rsidRDefault="003B4C23" w:rsidP="00C51AB4">
            <w:pPr>
              <w:jc w:val="center"/>
              <w:rPr>
                <w:rFonts w:ascii="Book Antiqua" w:hAnsi="Book Antiqua" w:cs="Arial"/>
                <w:sz w:val="20"/>
                <w:szCs w:val="20"/>
              </w:rPr>
            </w:pPr>
            <w:r>
              <w:rPr>
                <w:rFonts w:ascii="Book Antiqua" w:hAnsi="Book Antiqua" w:cs="Arial"/>
                <w:sz w:val="20"/>
                <w:szCs w:val="20"/>
              </w:rPr>
              <w:t>24-Months</w:t>
            </w:r>
          </w:p>
        </w:tc>
      </w:tr>
      <w:tr w:rsidR="003B4C23" w:rsidTr="00072FB9">
        <w:trPr>
          <w:trHeight w:val="737"/>
        </w:trPr>
        <w:tc>
          <w:tcPr>
            <w:tcW w:w="728" w:type="dxa"/>
            <w:tcBorders>
              <w:top w:val="nil"/>
              <w:left w:val="single" w:sz="4" w:space="0" w:color="auto"/>
              <w:bottom w:val="single" w:sz="4" w:space="0" w:color="auto"/>
              <w:right w:val="nil"/>
            </w:tcBorders>
            <w:shd w:val="clear" w:color="000000" w:fill="FFFFFF"/>
            <w:noWrap/>
            <w:vAlign w:val="center"/>
            <w:hideMark/>
          </w:tcPr>
          <w:p w:rsidR="003B4C23" w:rsidRDefault="00894202">
            <w:pPr>
              <w:jc w:val="center"/>
              <w:rPr>
                <w:rFonts w:ascii="Arial" w:hAnsi="Arial" w:cs="Arial"/>
                <w:sz w:val="20"/>
                <w:szCs w:val="20"/>
              </w:rPr>
            </w:pPr>
            <w:r>
              <w:rPr>
                <w:rFonts w:ascii="Arial" w:hAnsi="Arial" w:cs="Arial"/>
                <w:sz w:val="20"/>
                <w:szCs w:val="20"/>
              </w:rPr>
              <w:t>8</w:t>
            </w:r>
          </w:p>
        </w:tc>
        <w:tc>
          <w:tcPr>
            <w:tcW w:w="5312" w:type="dxa"/>
            <w:tcBorders>
              <w:top w:val="nil"/>
              <w:left w:val="single" w:sz="4" w:space="0" w:color="auto"/>
              <w:bottom w:val="single" w:sz="4" w:space="0" w:color="auto"/>
              <w:right w:val="single" w:sz="4" w:space="0" w:color="auto"/>
            </w:tcBorders>
            <w:shd w:val="clear" w:color="000000" w:fill="FFFFFF"/>
            <w:vAlign w:val="center"/>
            <w:hideMark/>
          </w:tcPr>
          <w:p w:rsidR="003B4C23" w:rsidRDefault="003B4C23" w:rsidP="00C51AB4">
            <w:pPr>
              <w:rPr>
                <w:rFonts w:ascii="Arial" w:hAnsi="Arial" w:cs="Arial"/>
                <w:sz w:val="20"/>
                <w:szCs w:val="20"/>
              </w:rPr>
            </w:pPr>
            <w:r>
              <w:rPr>
                <w:rFonts w:ascii="Arial" w:hAnsi="Arial" w:cs="Arial"/>
                <w:sz w:val="20"/>
                <w:szCs w:val="20"/>
              </w:rPr>
              <w:t xml:space="preserve">Constt: of </w:t>
            </w:r>
            <w:r w:rsidR="009B1802">
              <w:rPr>
                <w:rFonts w:ascii="Arial" w:hAnsi="Arial" w:cs="Arial"/>
                <w:sz w:val="20"/>
                <w:szCs w:val="20"/>
              </w:rPr>
              <w:t xml:space="preserve">Resdl: Block </w:t>
            </w:r>
            <w:r>
              <w:rPr>
                <w:rFonts w:ascii="Arial" w:hAnsi="Arial" w:cs="Arial"/>
                <w:sz w:val="20"/>
                <w:szCs w:val="20"/>
              </w:rPr>
              <w:t>BHU at Village Wasi Malook Shah Tal: Bulri Shah Karim District T.M.Khan  Type VIth Qtrs: 2 Nos) (E.I. Work).</w:t>
            </w:r>
          </w:p>
        </w:tc>
        <w:tc>
          <w:tcPr>
            <w:tcW w:w="1170" w:type="dxa"/>
            <w:tcBorders>
              <w:top w:val="nil"/>
              <w:left w:val="nil"/>
              <w:bottom w:val="single" w:sz="4" w:space="0" w:color="auto"/>
              <w:right w:val="single" w:sz="4" w:space="0" w:color="auto"/>
            </w:tcBorders>
            <w:shd w:val="clear" w:color="000000" w:fill="FFFFFF"/>
            <w:vAlign w:val="center"/>
            <w:hideMark/>
          </w:tcPr>
          <w:p w:rsidR="003B4C23" w:rsidRDefault="003B4C23" w:rsidP="00C51AB4">
            <w:pPr>
              <w:jc w:val="center"/>
              <w:rPr>
                <w:rFonts w:ascii="Arial" w:hAnsi="Arial" w:cs="Arial"/>
                <w:sz w:val="20"/>
                <w:szCs w:val="20"/>
              </w:rPr>
            </w:pPr>
            <w:r>
              <w:rPr>
                <w:rFonts w:ascii="Arial" w:hAnsi="Arial" w:cs="Arial"/>
                <w:sz w:val="20"/>
                <w:szCs w:val="20"/>
              </w:rPr>
              <w:t>202,000</w:t>
            </w:r>
          </w:p>
        </w:tc>
        <w:tc>
          <w:tcPr>
            <w:tcW w:w="1054" w:type="dxa"/>
            <w:tcBorders>
              <w:top w:val="nil"/>
              <w:left w:val="nil"/>
              <w:bottom w:val="single" w:sz="4" w:space="0" w:color="auto"/>
              <w:right w:val="single" w:sz="4" w:space="0" w:color="auto"/>
            </w:tcBorders>
            <w:shd w:val="clear" w:color="000000" w:fill="FFFFFF"/>
            <w:noWrap/>
            <w:vAlign w:val="center"/>
            <w:hideMark/>
          </w:tcPr>
          <w:p w:rsidR="003B4C23" w:rsidRDefault="003B4C23" w:rsidP="00C51AB4">
            <w:pPr>
              <w:jc w:val="center"/>
              <w:rPr>
                <w:rFonts w:ascii="Book Antiqua" w:hAnsi="Book Antiqua" w:cs="Arial"/>
                <w:sz w:val="20"/>
                <w:szCs w:val="20"/>
              </w:rPr>
            </w:pPr>
            <w:r>
              <w:rPr>
                <w:rFonts w:ascii="Book Antiqua" w:hAnsi="Book Antiqua" w:cs="Arial"/>
                <w:sz w:val="20"/>
                <w:szCs w:val="20"/>
              </w:rPr>
              <w:t>4,042</w:t>
            </w:r>
          </w:p>
        </w:tc>
        <w:tc>
          <w:tcPr>
            <w:tcW w:w="880" w:type="dxa"/>
            <w:tcBorders>
              <w:top w:val="nil"/>
              <w:left w:val="nil"/>
              <w:bottom w:val="single" w:sz="4" w:space="0" w:color="auto"/>
              <w:right w:val="single" w:sz="4" w:space="0" w:color="auto"/>
            </w:tcBorders>
            <w:shd w:val="clear" w:color="000000" w:fill="FFFFFF"/>
            <w:noWrap/>
            <w:vAlign w:val="center"/>
            <w:hideMark/>
          </w:tcPr>
          <w:p w:rsidR="003B4C23" w:rsidRDefault="003B4C23" w:rsidP="00C51AB4">
            <w:pPr>
              <w:jc w:val="center"/>
              <w:rPr>
                <w:rFonts w:ascii="Book Antiqua" w:hAnsi="Book Antiqua" w:cs="Arial"/>
                <w:sz w:val="20"/>
                <w:szCs w:val="20"/>
              </w:rPr>
            </w:pPr>
            <w:r>
              <w:rPr>
                <w:rFonts w:ascii="Book Antiqua" w:hAnsi="Book Antiqua" w:cs="Arial"/>
                <w:sz w:val="20"/>
                <w:szCs w:val="20"/>
              </w:rPr>
              <w:t>1000</w:t>
            </w:r>
          </w:p>
        </w:tc>
        <w:tc>
          <w:tcPr>
            <w:tcW w:w="1180" w:type="dxa"/>
            <w:tcBorders>
              <w:top w:val="nil"/>
              <w:left w:val="nil"/>
              <w:bottom w:val="single" w:sz="4" w:space="0" w:color="auto"/>
              <w:right w:val="single" w:sz="4" w:space="0" w:color="auto"/>
            </w:tcBorders>
            <w:shd w:val="clear" w:color="000000" w:fill="FFFFFF"/>
            <w:vAlign w:val="center"/>
            <w:hideMark/>
          </w:tcPr>
          <w:p w:rsidR="003B4C23" w:rsidRDefault="003B4C23" w:rsidP="00C51AB4">
            <w:pPr>
              <w:jc w:val="center"/>
              <w:rPr>
                <w:rFonts w:ascii="Book Antiqua" w:hAnsi="Book Antiqua" w:cs="Arial"/>
                <w:sz w:val="20"/>
                <w:szCs w:val="20"/>
              </w:rPr>
            </w:pPr>
            <w:r>
              <w:rPr>
                <w:rFonts w:ascii="Book Antiqua" w:hAnsi="Book Antiqua" w:cs="Arial"/>
                <w:sz w:val="20"/>
                <w:szCs w:val="20"/>
              </w:rPr>
              <w:t>24-Months</w:t>
            </w:r>
          </w:p>
        </w:tc>
      </w:tr>
      <w:tr w:rsidR="009F79B2" w:rsidTr="009D2FB8">
        <w:trPr>
          <w:trHeight w:val="638"/>
        </w:trPr>
        <w:tc>
          <w:tcPr>
            <w:tcW w:w="728" w:type="dxa"/>
            <w:tcBorders>
              <w:top w:val="nil"/>
              <w:left w:val="single" w:sz="4" w:space="0" w:color="auto"/>
              <w:bottom w:val="single" w:sz="4" w:space="0" w:color="auto"/>
              <w:right w:val="nil"/>
            </w:tcBorders>
            <w:shd w:val="clear" w:color="000000" w:fill="FFFFFF"/>
            <w:noWrap/>
            <w:vAlign w:val="center"/>
            <w:hideMark/>
          </w:tcPr>
          <w:p w:rsidR="009F79B2" w:rsidRDefault="009F79B2">
            <w:pPr>
              <w:jc w:val="center"/>
              <w:rPr>
                <w:rFonts w:ascii="Arial" w:hAnsi="Arial" w:cs="Arial"/>
                <w:sz w:val="20"/>
                <w:szCs w:val="20"/>
              </w:rPr>
            </w:pPr>
            <w:r>
              <w:rPr>
                <w:rFonts w:ascii="Arial" w:hAnsi="Arial" w:cs="Arial"/>
                <w:sz w:val="20"/>
                <w:szCs w:val="20"/>
              </w:rPr>
              <w:t>9</w:t>
            </w:r>
          </w:p>
        </w:tc>
        <w:tc>
          <w:tcPr>
            <w:tcW w:w="5312" w:type="dxa"/>
            <w:tcBorders>
              <w:top w:val="nil"/>
              <w:left w:val="single" w:sz="4" w:space="0" w:color="auto"/>
              <w:bottom w:val="single" w:sz="4" w:space="0" w:color="auto"/>
              <w:right w:val="single" w:sz="4" w:space="0" w:color="auto"/>
            </w:tcBorders>
            <w:shd w:val="clear" w:color="000000" w:fill="FFFFFF"/>
            <w:vAlign w:val="center"/>
            <w:hideMark/>
          </w:tcPr>
          <w:p w:rsidR="009F79B2" w:rsidRDefault="009F79B2" w:rsidP="00C51AB4">
            <w:pPr>
              <w:rPr>
                <w:rFonts w:ascii="Arial" w:hAnsi="Arial" w:cs="Arial"/>
                <w:sz w:val="20"/>
                <w:szCs w:val="20"/>
              </w:rPr>
            </w:pPr>
            <w:r>
              <w:rPr>
                <w:rFonts w:ascii="Arial" w:hAnsi="Arial" w:cs="Arial"/>
                <w:sz w:val="20"/>
                <w:szCs w:val="20"/>
              </w:rPr>
              <w:t>Constt: of Dispensary at Village Saeed Matto Naon Mile Taluka B.S.Karim District T.M.Khan (E.I Work) .</w:t>
            </w:r>
          </w:p>
        </w:tc>
        <w:tc>
          <w:tcPr>
            <w:tcW w:w="1170" w:type="dxa"/>
            <w:tcBorders>
              <w:top w:val="nil"/>
              <w:left w:val="nil"/>
              <w:bottom w:val="single" w:sz="4" w:space="0" w:color="auto"/>
              <w:right w:val="single" w:sz="4" w:space="0" w:color="auto"/>
            </w:tcBorders>
            <w:shd w:val="clear" w:color="000000" w:fill="FFFFFF"/>
            <w:vAlign w:val="center"/>
            <w:hideMark/>
          </w:tcPr>
          <w:p w:rsidR="009F79B2" w:rsidRDefault="009F79B2" w:rsidP="00F779FD">
            <w:pPr>
              <w:jc w:val="center"/>
              <w:rPr>
                <w:rFonts w:ascii="Arial" w:hAnsi="Arial" w:cs="Arial"/>
                <w:sz w:val="20"/>
                <w:szCs w:val="20"/>
              </w:rPr>
            </w:pPr>
            <w:r>
              <w:rPr>
                <w:rFonts w:ascii="Arial" w:hAnsi="Arial" w:cs="Arial"/>
                <w:sz w:val="20"/>
                <w:szCs w:val="20"/>
              </w:rPr>
              <w:t>1,50,000</w:t>
            </w:r>
          </w:p>
        </w:tc>
        <w:tc>
          <w:tcPr>
            <w:tcW w:w="1054" w:type="dxa"/>
            <w:tcBorders>
              <w:top w:val="nil"/>
              <w:left w:val="nil"/>
              <w:bottom w:val="single" w:sz="4" w:space="0" w:color="auto"/>
              <w:right w:val="single" w:sz="4" w:space="0" w:color="auto"/>
            </w:tcBorders>
            <w:shd w:val="clear" w:color="000000" w:fill="FFFFFF"/>
            <w:noWrap/>
            <w:vAlign w:val="center"/>
            <w:hideMark/>
          </w:tcPr>
          <w:p w:rsidR="009F79B2" w:rsidRDefault="009F79B2" w:rsidP="00F779FD">
            <w:pPr>
              <w:jc w:val="center"/>
              <w:rPr>
                <w:rFonts w:ascii="Book Antiqua" w:hAnsi="Book Antiqua" w:cs="Arial"/>
                <w:sz w:val="20"/>
                <w:szCs w:val="20"/>
              </w:rPr>
            </w:pPr>
            <w:r>
              <w:rPr>
                <w:rFonts w:ascii="Book Antiqua" w:hAnsi="Book Antiqua" w:cs="Arial"/>
                <w:sz w:val="20"/>
                <w:szCs w:val="20"/>
              </w:rPr>
              <w:t>3,000</w:t>
            </w:r>
          </w:p>
        </w:tc>
        <w:tc>
          <w:tcPr>
            <w:tcW w:w="880" w:type="dxa"/>
            <w:tcBorders>
              <w:top w:val="nil"/>
              <w:left w:val="nil"/>
              <w:bottom w:val="single" w:sz="4" w:space="0" w:color="auto"/>
              <w:right w:val="single" w:sz="4" w:space="0" w:color="auto"/>
            </w:tcBorders>
            <w:shd w:val="clear" w:color="000000" w:fill="FFFFFF"/>
            <w:noWrap/>
            <w:vAlign w:val="center"/>
            <w:hideMark/>
          </w:tcPr>
          <w:p w:rsidR="009F79B2" w:rsidRDefault="009F79B2" w:rsidP="00F779FD">
            <w:pPr>
              <w:jc w:val="center"/>
              <w:rPr>
                <w:rFonts w:ascii="Book Antiqua" w:hAnsi="Book Antiqua" w:cs="Arial"/>
                <w:sz w:val="20"/>
                <w:szCs w:val="20"/>
              </w:rPr>
            </w:pPr>
            <w:r>
              <w:rPr>
                <w:rFonts w:ascii="Book Antiqua" w:hAnsi="Book Antiqua" w:cs="Arial"/>
                <w:sz w:val="20"/>
                <w:szCs w:val="20"/>
              </w:rPr>
              <w:t>500</w:t>
            </w:r>
          </w:p>
        </w:tc>
        <w:tc>
          <w:tcPr>
            <w:tcW w:w="1180" w:type="dxa"/>
            <w:tcBorders>
              <w:top w:val="nil"/>
              <w:left w:val="nil"/>
              <w:bottom w:val="single" w:sz="4" w:space="0" w:color="auto"/>
              <w:right w:val="single" w:sz="4" w:space="0" w:color="auto"/>
            </w:tcBorders>
            <w:shd w:val="clear" w:color="000000" w:fill="FFFFFF"/>
            <w:vAlign w:val="center"/>
            <w:hideMark/>
          </w:tcPr>
          <w:p w:rsidR="009F79B2" w:rsidRDefault="009F79B2" w:rsidP="00F779FD">
            <w:pPr>
              <w:jc w:val="center"/>
              <w:rPr>
                <w:rFonts w:ascii="Book Antiqua" w:hAnsi="Book Antiqua" w:cs="Arial"/>
                <w:sz w:val="20"/>
                <w:szCs w:val="20"/>
              </w:rPr>
            </w:pPr>
            <w:r>
              <w:rPr>
                <w:rFonts w:ascii="Book Antiqua" w:hAnsi="Book Antiqua" w:cs="Arial"/>
                <w:sz w:val="20"/>
                <w:szCs w:val="20"/>
              </w:rPr>
              <w:t>24-Months</w:t>
            </w:r>
          </w:p>
        </w:tc>
      </w:tr>
      <w:tr w:rsidR="009F79B2" w:rsidTr="00072FB9">
        <w:trPr>
          <w:trHeight w:val="440"/>
        </w:trPr>
        <w:tc>
          <w:tcPr>
            <w:tcW w:w="728" w:type="dxa"/>
            <w:tcBorders>
              <w:top w:val="nil"/>
              <w:left w:val="single" w:sz="4" w:space="0" w:color="auto"/>
              <w:bottom w:val="single" w:sz="4" w:space="0" w:color="auto"/>
              <w:right w:val="nil"/>
            </w:tcBorders>
            <w:shd w:val="clear" w:color="000000" w:fill="FFFFFF"/>
            <w:noWrap/>
            <w:vAlign w:val="center"/>
            <w:hideMark/>
          </w:tcPr>
          <w:p w:rsidR="009F79B2" w:rsidRDefault="009F79B2">
            <w:pPr>
              <w:jc w:val="center"/>
              <w:rPr>
                <w:rFonts w:ascii="Arial" w:hAnsi="Arial" w:cs="Arial"/>
                <w:sz w:val="20"/>
                <w:szCs w:val="20"/>
              </w:rPr>
            </w:pPr>
            <w:r>
              <w:rPr>
                <w:rFonts w:ascii="Arial" w:hAnsi="Arial" w:cs="Arial"/>
                <w:sz w:val="20"/>
                <w:szCs w:val="20"/>
              </w:rPr>
              <w:t>10</w:t>
            </w:r>
          </w:p>
        </w:tc>
        <w:tc>
          <w:tcPr>
            <w:tcW w:w="5312" w:type="dxa"/>
            <w:tcBorders>
              <w:top w:val="nil"/>
              <w:left w:val="single" w:sz="4" w:space="0" w:color="auto"/>
              <w:bottom w:val="single" w:sz="4" w:space="0" w:color="auto"/>
              <w:right w:val="single" w:sz="4" w:space="0" w:color="auto"/>
            </w:tcBorders>
            <w:shd w:val="clear" w:color="000000" w:fill="FFFFFF"/>
            <w:vAlign w:val="center"/>
            <w:hideMark/>
          </w:tcPr>
          <w:p w:rsidR="009F79B2" w:rsidRDefault="009F79B2" w:rsidP="00C51AB4">
            <w:pPr>
              <w:rPr>
                <w:rFonts w:ascii="Arial" w:hAnsi="Arial" w:cs="Arial"/>
                <w:sz w:val="20"/>
                <w:szCs w:val="20"/>
              </w:rPr>
            </w:pPr>
            <w:r>
              <w:rPr>
                <w:rFonts w:ascii="Arial" w:hAnsi="Arial" w:cs="Arial"/>
                <w:sz w:val="20"/>
                <w:szCs w:val="20"/>
              </w:rPr>
              <w:t>Constt: of Dispensary at Village Habib Lakho District T.M.Khan (E.I. Work) .</w:t>
            </w:r>
          </w:p>
        </w:tc>
        <w:tc>
          <w:tcPr>
            <w:tcW w:w="1170" w:type="dxa"/>
            <w:tcBorders>
              <w:top w:val="nil"/>
              <w:left w:val="nil"/>
              <w:bottom w:val="single" w:sz="4" w:space="0" w:color="auto"/>
              <w:right w:val="single" w:sz="4" w:space="0" w:color="auto"/>
            </w:tcBorders>
            <w:shd w:val="clear" w:color="000000" w:fill="FFFFFF"/>
            <w:vAlign w:val="center"/>
            <w:hideMark/>
          </w:tcPr>
          <w:p w:rsidR="009F79B2" w:rsidRDefault="009F79B2" w:rsidP="00F779FD">
            <w:pPr>
              <w:jc w:val="center"/>
              <w:rPr>
                <w:rFonts w:ascii="Arial" w:hAnsi="Arial" w:cs="Arial"/>
                <w:sz w:val="20"/>
                <w:szCs w:val="20"/>
              </w:rPr>
            </w:pPr>
            <w:r>
              <w:rPr>
                <w:rFonts w:ascii="Arial" w:hAnsi="Arial" w:cs="Arial"/>
                <w:sz w:val="20"/>
                <w:szCs w:val="20"/>
              </w:rPr>
              <w:t>1,50,000</w:t>
            </w:r>
          </w:p>
        </w:tc>
        <w:tc>
          <w:tcPr>
            <w:tcW w:w="1054" w:type="dxa"/>
            <w:tcBorders>
              <w:top w:val="nil"/>
              <w:left w:val="nil"/>
              <w:bottom w:val="single" w:sz="4" w:space="0" w:color="auto"/>
              <w:right w:val="single" w:sz="4" w:space="0" w:color="auto"/>
            </w:tcBorders>
            <w:shd w:val="clear" w:color="000000" w:fill="FFFFFF"/>
            <w:noWrap/>
            <w:vAlign w:val="center"/>
            <w:hideMark/>
          </w:tcPr>
          <w:p w:rsidR="009F79B2" w:rsidRDefault="009F79B2" w:rsidP="00F779FD">
            <w:pPr>
              <w:jc w:val="center"/>
              <w:rPr>
                <w:rFonts w:ascii="Book Antiqua" w:hAnsi="Book Antiqua" w:cs="Arial"/>
                <w:sz w:val="20"/>
                <w:szCs w:val="20"/>
              </w:rPr>
            </w:pPr>
            <w:r>
              <w:rPr>
                <w:rFonts w:ascii="Book Antiqua" w:hAnsi="Book Antiqua" w:cs="Arial"/>
                <w:sz w:val="20"/>
                <w:szCs w:val="20"/>
              </w:rPr>
              <w:t>3,000</w:t>
            </w:r>
          </w:p>
        </w:tc>
        <w:tc>
          <w:tcPr>
            <w:tcW w:w="880" w:type="dxa"/>
            <w:tcBorders>
              <w:top w:val="nil"/>
              <w:left w:val="nil"/>
              <w:bottom w:val="single" w:sz="4" w:space="0" w:color="auto"/>
              <w:right w:val="single" w:sz="4" w:space="0" w:color="auto"/>
            </w:tcBorders>
            <w:shd w:val="clear" w:color="000000" w:fill="FFFFFF"/>
            <w:noWrap/>
            <w:vAlign w:val="center"/>
            <w:hideMark/>
          </w:tcPr>
          <w:p w:rsidR="009F79B2" w:rsidRDefault="009F79B2" w:rsidP="00F779FD">
            <w:pPr>
              <w:jc w:val="center"/>
              <w:rPr>
                <w:rFonts w:ascii="Book Antiqua" w:hAnsi="Book Antiqua" w:cs="Arial"/>
                <w:sz w:val="20"/>
                <w:szCs w:val="20"/>
              </w:rPr>
            </w:pPr>
            <w:r>
              <w:rPr>
                <w:rFonts w:ascii="Book Antiqua" w:hAnsi="Book Antiqua" w:cs="Arial"/>
                <w:sz w:val="20"/>
                <w:szCs w:val="20"/>
              </w:rPr>
              <w:t>500</w:t>
            </w:r>
          </w:p>
        </w:tc>
        <w:tc>
          <w:tcPr>
            <w:tcW w:w="1180" w:type="dxa"/>
            <w:tcBorders>
              <w:top w:val="nil"/>
              <w:left w:val="nil"/>
              <w:bottom w:val="single" w:sz="4" w:space="0" w:color="auto"/>
              <w:right w:val="single" w:sz="4" w:space="0" w:color="auto"/>
            </w:tcBorders>
            <w:shd w:val="clear" w:color="000000" w:fill="FFFFFF"/>
            <w:vAlign w:val="center"/>
            <w:hideMark/>
          </w:tcPr>
          <w:p w:rsidR="009F79B2" w:rsidRDefault="009F79B2" w:rsidP="00F779FD">
            <w:pPr>
              <w:jc w:val="center"/>
              <w:rPr>
                <w:rFonts w:ascii="Book Antiqua" w:hAnsi="Book Antiqua" w:cs="Arial"/>
                <w:sz w:val="20"/>
                <w:szCs w:val="20"/>
              </w:rPr>
            </w:pPr>
            <w:r>
              <w:rPr>
                <w:rFonts w:ascii="Book Antiqua" w:hAnsi="Book Antiqua" w:cs="Arial"/>
                <w:sz w:val="20"/>
                <w:szCs w:val="20"/>
              </w:rPr>
              <w:t>24-Months</w:t>
            </w:r>
          </w:p>
        </w:tc>
      </w:tr>
      <w:tr w:rsidR="009F79B2" w:rsidTr="009D2FB8">
        <w:trPr>
          <w:trHeight w:val="620"/>
        </w:trPr>
        <w:tc>
          <w:tcPr>
            <w:tcW w:w="728" w:type="dxa"/>
            <w:tcBorders>
              <w:top w:val="nil"/>
              <w:left w:val="single" w:sz="4" w:space="0" w:color="auto"/>
              <w:bottom w:val="single" w:sz="4" w:space="0" w:color="auto"/>
              <w:right w:val="nil"/>
            </w:tcBorders>
            <w:shd w:val="clear" w:color="000000" w:fill="FFFFFF"/>
            <w:noWrap/>
            <w:vAlign w:val="center"/>
            <w:hideMark/>
          </w:tcPr>
          <w:p w:rsidR="009F79B2" w:rsidRDefault="009F79B2">
            <w:pPr>
              <w:jc w:val="center"/>
              <w:rPr>
                <w:rFonts w:ascii="Arial" w:hAnsi="Arial" w:cs="Arial"/>
                <w:sz w:val="20"/>
                <w:szCs w:val="20"/>
              </w:rPr>
            </w:pPr>
            <w:r>
              <w:rPr>
                <w:rFonts w:ascii="Arial" w:hAnsi="Arial" w:cs="Arial"/>
                <w:sz w:val="20"/>
                <w:szCs w:val="20"/>
              </w:rPr>
              <w:t>11</w:t>
            </w:r>
          </w:p>
        </w:tc>
        <w:tc>
          <w:tcPr>
            <w:tcW w:w="5312" w:type="dxa"/>
            <w:tcBorders>
              <w:top w:val="nil"/>
              <w:left w:val="single" w:sz="4" w:space="0" w:color="auto"/>
              <w:bottom w:val="single" w:sz="4" w:space="0" w:color="auto"/>
              <w:right w:val="single" w:sz="4" w:space="0" w:color="auto"/>
            </w:tcBorders>
            <w:shd w:val="clear" w:color="000000" w:fill="FFFFFF"/>
            <w:vAlign w:val="center"/>
            <w:hideMark/>
          </w:tcPr>
          <w:p w:rsidR="009F79B2" w:rsidRDefault="009F79B2" w:rsidP="00C51AB4">
            <w:pPr>
              <w:rPr>
                <w:rFonts w:ascii="Arial" w:hAnsi="Arial" w:cs="Arial"/>
                <w:sz w:val="20"/>
                <w:szCs w:val="20"/>
              </w:rPr>
            </w:pPr>
            <w:r>
              <w:rPr>
                <w:rFonts w:ascii="Arial" w:hAnsi="Arial" w:cs="Arial"/>
                <w:sz w:val="20"/>
                <w:szCs w:val="20"/>
              </w:rPr>
              <w:t>Constt: of Dispensary at Village Anwer Khaskhely District T.M.Khan  (E.I. Work).</w:t>
            </w:r>
          </w:p>
        </w:tc>
        <w:tc>
          <w:tcPr>
            <w:tcW w:w="1170" w:type="dxa"/>
            <w:tcBorders>
              <w:top w:val="nil"/>
              <w:left w:val="nil"/>
              <w:bottom w:val="single" w:sz="4" w:space="0" w:color="auto"/>
              <w:right w:val="single" w:sz="4" w:space="0" w:color="auto"/>
            </w:tcBorders>
            <w:shd w:val="clear" w:color="000000" w:fill="FFFFFF"/>
            <w:noWrap/>
            <w:vAlign w:val="center"/>
            <w:hideMark/>
          </w:tcPr>
          <w:p w:rsidR="009F79B2" w:rsidRDefault="009F79B2" w:rsidP="00F779FD">
            <w:pPr>
              <w:jc w:val="center"/>
              <w:rPr>
                <w:rFonts w:ascii="Arial" w:hAnsi="Arial" w:cs="Arial"/>
                <w:sz w:val="20"/>
                <w:szCs w:val="20"/>
              </w:rPr>
            </w:pPr>
            <w:r>
              <w:rPr>
                <w:rFonts w:ascii="Arial" w:hAnsi="Arial" w:cs="Arial"/>
                <w:sz w:val="20"/>
                <w:szCs w:val="20"/>
              </w:rPr>
              <w:t>1,50,000</w:t>
            </w:r>
          </w:p>
        </w:tc>
        <w:tc>
          <w:tcPr>
            <w:tcW w:w="1054" w:type="dxa"/>
            <w:tcBorders>
              <w:top w:val="nil"/>
              <w:left w:val="nil"/>
              <w:bottom w:val="single" w:sz="4" w:space="0" w:color="auto"/>
              <w:right w:val="single" w:sz="4" w:space="0" w:color="auto"/>
            </w:tcBorders>
            <w:shd w:val="clear" w:color="000000" w:fill="FFFFFF"/>
            <w:noWrap/>
            <w:vAlign w:val="center"/>
            <w:hideMark/>
          </w:tcPr>
          <w:p w:rsidR="009F79B2" w:rsidRDefault="009F79B2" w:rsidP="00F779FD">
            <w:pPr>
              <w:jc w:val="center"/>
              <w:rPr>
                <w:rFonts w:ascii="Book Antiqua" w:hAnsi="Book Antiqua" w:cs="Arial"/>
                <w:sz w:val="20"/>
                <w:szCs w:val="20"/>
              </w:rPr>
            </w:pPr>
            <w:r>
              <w:rPr>
                <w:rFonts w:ascii="Book Antiqua" w:hAnsi="Book Antiqua" w:cs="Arial"/>
                <w:sz w:val="20"/>
                <w:szCs w:val="20"/>
              </w:rPr>
              <w:t>3,000</w:t>
            </w:r>
          </w:p>
        </w:tc>
        <w:tc>
          <w:tcPr>
            <w:tcW w:w="880" w:type="dxa"/>
            <w:tcBorders>
              <w:top w:val="nil"/>
              <w:left w:val="nil"/>
              <w:bottom w:val="single" w:sz="4" w:space="0" w:color="auto"/>
              <w:right w:val="single" w:sz="4" w:space="0" w:color="auto"/>
            </w:tcBorders>
            <w:shd w:val="clear" w:color="000000" w:fill="FFFFFF"/>
            <w:noWrap/>
            <w:vAlign w:val="center"/>
            <w:hideMark/>
          </w:tcPr>
          <w:p w:rsidR="009F79B2" w:rsidRDefault="009F79B2" w:rsidP="00F779FD">
            <w:pPr>
              <w:jc w:val="center"/>
              <w:rPr>
                <w:rFonts w:ascii="Book Antiqua" w:hAnsi="Book Antiqua" w:cs="Arial"/>
                <w:sz w:val="20"/>
                <w:szCs w:val="20"/>
              </w:rPr>
            </w:pPr>
            <w:r>
              <w:rPr>
                <w:rFonts w:ascii="Book Antiqua" w:hAnsi="Book Antiqua" w:cs="Arial"/>
                <w:sz w:val="20"/>
                <w:szCs w:val="20"/>
              </w:rPr>
              <w:t>500</w:t>
            </w:r>
          </w:p>
        </w:tc>
        <w:tc>
          <w:tcPr>
            <w:tcW w:w="1180" w:type="dxa"/>
            <w:tcBorders>
              <w:top w:val="nil"/>
              <w:left w:val="nil"/>
              <w:bottom w:val="single" w:sz="4" w:space="0" w:color="auto"/>
              <w:right w:val="single" w:sz="4" w:space="0" w:color="auto"/>
            </w:tcBorders>
            <w:shd w:val="clear" w:color="000000" w:fill="FFFFFF"/>
            <w:vAlign w:val="center"/>
            <w:hideMark/>
          </w:tcPr>
          <w:p w:rsidR="009F79B2" w:rsidRDefault="009F79B2" w:rsidP="00F779FD">
            <w:pPr>
              <w:jc w:val="center"/>
              <w:rPr>
                <w:rFonts w:ascii="Book Antiqua" w:hAnsi="Book Antiqua" w:cs="Arial"/>
                <w:sz w:val="20"/>
                <w:szCs w:val="20"/>
              </w:rPr>
            </w:pPr>
            <w:r>
              <w:rPr>
                <w:rFonts w:ascii="Book Antiqua" w:hAnsi="Book Antiqua" w:cs="Arial"/>
                <w:sz w:val="20"/>
                <w:szCs w:val="20"/>
              </w:rPr>
              <w:t>24-Months</w:t>
            </w:r>
          </w:p>
        </w:tc>
      </w:tr>
      <w:tr w:rsidR="003B4C23" w:rsidTr="00072FB9">
        <w:trPr>
          <w:trHeight w:val="602"/>
        </w:trPr>
        <w:tc>
          <w:tcPr>
            <w:tcW w:w="728" w:type="dxa"/>
            <w:tcBorders>
              <w:top w:val="nil"/>
              <w:left w:val="single" w:sz="4" w:space="0" w:color="auto"/>
              <w:bottom w:val="single" w:sz="4" w:space="0" w:color="auto"/>
              <w:right w:val="nil"/>
            </w:tcBorders>
            <w:shd w:val="clear" w:color="000000" w:fill="FFFFFF"/>
            <w:noWrap/>
            <w:vAlign w:val="center"/>
            <w:hideMark/>
          </w:tcPr>
          <w:p w:rsidR="003B4C23" w:rsidRDefault="003B4C23">
            <w:pPr>
              <w:jc w:val="center"/>
              <w:rPr>
                <w:rFonts w:ascii="Arial" w:hAnsi="Arial" w:cs="Arial"/>
                <w:sz w:val="20"/>
                <w:szCs w:val="20"/>
              </w:rPr>
            </w:pPr>
            <w:r>
              <w:rPr>
                <w:rFonts w:ascii="Arial" w:hAnsi="Arial" w:cs="Arial"/>
                <w:sz w:val="20"/>
                <w:szCs w:val="20"/>
              </w:rPr>
              <w:t>1</w:t>
            </w:r>
            <w:r w:rsidR="00894202">
              <w:rPr>
                <w:rFonts w:ascii="Arial" w:hAnsi="Arial" w:cs="Arial"/>
                <w:sz w:val="20"/>
                <w:szCs w:val="20"/>
              </w:rPr>
              <w:t>2</w:t>
            </w:r>
          </w:p>
        </w:tc>
        <w:tc>
          <w:tcPr>
            <w:tcW w:w="5312" w:type="dxa"/>
            <w:tcBorders>
              <w:top w:val="nil"/>
              <w:left w:val="single" w:sz="4" w:space="0" w:color="auto"/>
              <w:bottom w:val="single" w:sz="4" w:space="0" w:color="auto"/>
              <w:right w:val="single" w:sz="4" w:space="0" w:color="auto"/>
            </w:tcBorders>
            <w:shd w:val="clear" w:color="000000" w:fill="FFFFFF"/>
            <w:vAlign w:val="center"/>
            <w:hideMark/>
          </w:tcPr>
          <w:p w:rsidR="003B4C23" w:rsidRDefault="003B4C23" w:rsidP="00C51AB4">
            <w:pPr>
              <w:rPr>
                <w:rFonts w:ascii="Arial" w:hAnsi="Arial" w:cs="Arial"/>
                <w:sz w:val="20"/>
                <w:szCs w:val="20"/>
              </w:rPr>
            </w:pPr>
            <w:r>
              <w:rPr>
                <w:rFonts w:ascii="Arial" w:hAnsi="Arial" w:cs="Arial"/>
                <w:sz w:val="20"/>
                <w:szCs w:val="20"/>
              </w:rPr>
              <w:t>Constt: of Mukhtiarkar Office &amp; Judicial lockup i/c DDO (Revenue) at Bulri Shah Karim Distt: T.M.Khan (E.I Work)</w:t>
            </w:r>
          </w:p>
        </w:tc>
        <w:tc>
          <w:tcPr>
            <w:tcW w:w="1170" w:type="dxa"/>
            <w:tcBorders>
              <w:top w:val="nil"/>
              <w:left w:val="nil"/>
              <w:bottom w:val="single" w:sz="4" w:space="0" w:color="auto"/>
              <w:right w:val="single" w:sz="4" w:space="0" w:color="auto"/>
            </w:tcBorders>
            <w:shd w:val="clear" w:color="000000" w:fill="FFFFFF"/>
            <w:noWrap/>
            <w:vAlign w:val="center"/>
            <w:hideMark/>
          </w:tcPr>
          <w:p w:rsidR="003B4C23" w:rsidRDefault="003B4C23" w:rsidP="00C51AB4">
            <w:pPr>
              <w:jc w:val="center"/>
              <w:rPr>
                <w:rFonts w:ascii="Arial" w:hAnsi="Arial" w:cs="Arial"/>
                <w:sz w:val="20"/>
                <w:szCs w:val="20"/>
              </w:rPr>
            </w:pPr>
            <w:r>
              <w:rPr>
                <w:rFonts w:ascii="Arial" w:hAnsi="Arial" w:cs="Arial"/>
                <w:sz w:val="20"/>
                <w:szCs w:val="20"/>
              </w:rPr>
              <w:t>1,832,000</w:t>
            </w:r>
          </w:p>
        </w:tc>
        <w:tc>
          <w:tcPr>
            <w:tcW w:w="1054" w:type="dxa"/>
            <w:tcBorders>
              <w:top w:val="nil"/>
              <w:left w:val="nil"/>
              <w:bottom w:val="single" w:sz="4" w:space="0" w:color="auto"/>
              <w:right w:val="single" w:sz="4" w:space="0" w:color="auto"/>
            </w:tcBorders>
            <w:shd w:val="clear" w:color="000000" w:fill="FFFFFF"/>
            <w:noWrap/>
            <w:vAlign w:val="center"/>
            <w:hideMark/>
          </w:tcPr>
          <w:p w:rsidR="003B4C23" w:rsidRDefault="003B4C23" w:rsidP="00C51AB4">
            <w:pPr>
              <w:jc w:val="center"/>
              <w:rPr>
                <w:rFonts w:ascii="Book Antiqua" w:hAnsi="Book Antiqua" w:cs="Arial"/>
                <w:sz w:val="20"/>
                <w:szCs w:val="20"/>
              </w:rPr>
            </w:pPr>
            <w:r>
              <w:rPr>
                <w:rFonts w:ascii="Book Antiqua" w:hAnsi="Book Antiqua" w:cs="Arial"/>
                <w:sz w:val="20"/>
                <w:szCs w:val="20"/>
              </w:rPr>
              <w:t>36,640</w:t>
            </w:r>
          </w:p>
        </w:tc>
        <w:tc>
          <w:tcPr>
            <w:tcW w:w="880" w:type="dxa"/>
            <w:tcBorders>
              <w:top w:val="nil"/>
              <w:left w:val="nil"/>
              <w:bottom w:val="single" w:sz="4" w:space="0" w:color="auto"/>
              <w:right w:val="single" w:sz="4" w:space="0" w:color="auto"/>
            </w:tcBorders>
            <w:shd w:val="clear" w:color="000000" w:fill="FFFFFF"/>
            <w:noWrap/>
            <w:vAlign w:val="center"/>
            <w:hideMark/>
          </w:tcPr>
          <w:p w:rsidR="003B4C23" w:rsidRDefault="003B4C23" w:rsidP="00C51AB4">
            <w:pPr>
              <w:jc w:val="center"/>
              <w:rPr>
                <w:rFonts w:ascii="Book Antiqua" w:hAnsi="Book Antiqua" w:cs="Arial"/>
                <w:sz w:val="20"/>
                <w:szCs w:val="20"/>
              </w:rPr>
            </w:pPr>
            <w:r>
              <w:rPr>
                <w:rFonts w:ascii="Book Antiqua" w:hAnsi="Book Antiqua" w:cs="Arial"/>
                <w:sz w:val="20"/>
                <w:szCs w:val="20"/>
              </w:rPr>
              <w:t>3000</w:t>
            </w:r>
          </w:p>
        </w:tc>
        <w:tc>
          <w:tcPr>
            <w:tcW w:w="1180" w:type="dxa"/>
            <w:tcBorders>
              <w:top w:val="nil"/>
              <w:left w:val="nil"/>
              <w:bottom w:val="single" w:sz="4" w:space="0" w:color="auto"/>
              <w:right w:val="single" w:sz="4" w:space="0" w:color="auto"/>
            </w:tcBorders>
            <w:shd w:val="clear" w:color="000000" w:fill="FFFFFF"/>
            <w:vAlign w:val="center"/>
            <w:hideMark/>
          </w:tcPr>
          <w:p w:rsidR="003B4C23" w:rsidRDefault="003B4C23" w:rsidP="00C51AB4">
            <w:pPr>
              <w:jc w:val="center"/>
              <w:rPr>
                <w:rFonts w:ascii="Book Antiqua" w:hAnsi="Book Antiqua" w:cs="Arial"/>
                <w:sz w:val="20"/>
                <w:szCs w:val="20"/>
              </w:rPr>
            </w:pPr>
            <w:r>
              <w:rPr>
                <w:rFonts w:ascii="Book Antiqua" w:hAnsi="Book Antiqua" w:cs="Arial"/>
                <w:sz w:val="20"/>
                <w:szCs w:val="20"/>
              </w:rPr>
              <w:t>24-Months</w:t>
            </w:r>
          </w:p>
        </w:tc>
      </w:tr>
    </w:tbl>
    <w:p w:rsidR="005106C7" w:rsidRDefault="00407674" w:rsidP="000716EB">
      <w:pPr>
        <w:tabs>
          <w:tab w:val="left" w:pos="720"/>
          <w:tab w:val="left" w:pos="1440"/>
          <w:tab w:val="left" w:pos="4365"/>
        </w:tabs>
        <w:rPr>
          <w:b/>
          <w:sz w:val="2"/>
          <w:szCs w:val="18"/>
        </w:rPr>
      </w:pPr>
      <w:r>
        <w:rPr>
          <w:b/>
          <w:sz w:val="20"/>
          <w:szCs w:val="20"/>
        </w:rPr>
        <w:t xml:space="preserve">               </w:t>
      </w:r>
      <w:r w:rsidR="007B6E47">
        <w:rPr>
          <w:b/>
          <w:sz w:val="20"/>
          <w:szCs w:val="20"/>
        </w:rPr>
        <w:tab/>
      </w:r>
      <w:r w:rsidR="00C82175">
        <w:rPr>
          <w:b/>
          <w:sz w:val="20"/>
          <w:szCs w:val="20"/>
        </w:rPr>
        <w:tab/>
      </w:r>
      <w:r w:rsidR="00531EB9" w:rsidRPr="002E7C89">
        <w:rPr>
          <w:b/>
          <w:sz w:val="18"/>
          <w:szCs w:val="18"/>
        </w:rPr>
        <w:tab/>
      </w:r>
      <w:r w:rsidR="00105D42" w:rsidRPr="002E7C89">
        <w:rPr>
          <w:b/>
          <w:sz w:val="18"/>
          <w:szCs w:val="18"/>
        </w:rPr>
        <w:tab/>
      </w:r>
      <w:r w:rsidR="00105D42" w:rsidRPr="002E7C89">
        <w:rPr>
          <w:b/>
          <w:sz w:val="18"/>
          <w:szCs w:val="18"/>
        </w:rPr>
        <w:tab/>
      </w:r>
    </w:p>
    <w:p w:rsidR="000716EB" w:rsidRDefault="000716EB" w:rsidP="000716EB">
      <w:pPr>
        <w:tabs>
          <w:tab w:val="left" w:pos="720"/>
          <w:tab w:val="left" w:pos="1440"/>
          <w:tab w:val="left" w:pos="4365"/>
        </w:tabs>
        <w:rPr>
          <w:b/>
          <w:sz w:val="2"/>
          <w:szCs w:val="18"/>
        </w:rPr>
      </w:pPr>
    </w:p>
    <w:p w:rsidR="000716EB" w:rsidRDefault="000716EB" w:rsidP="000716EB">
      <w:pPr>
        <w:tabs>
          <w:tab w:val="left" w:pos="720"/>
          <w:tab w:val="left" w:pos="1440"/>
          <w:tab w:val="left" w:pos="4365"/>
        </w:tabs>
        <w:rPr>
          <w:b/>
          <w:sz w:val="2"/>
          <w:szCs w:val="18"/>
        </w:rPr>
      </w:pPr>
    </w:p>
    <w:p w:rsidR="009D2FB8" w:rsidRDefault="00A30C97" w:rsidP="00072FB9">
      <w:pPr>
        <w:ind w:left="180"/>
        <w:outlineLvl w:val="0"/>
        <w:rPr>
          <w:b/>
          <w:sz w:val="20"/>
          <w:szCs w:val="20"/>
        </w:rPr>
      </w:pPr>
      <w:r w:rsidRPr="000716EB">
        <w:rPr>
          <w:b/>
          <w:sz w:val="20"/>
          <w:szCs w:val="20"/>
        </w:rPr>
        <w:t xml:space="preserve">   </w:t>
      </w:r>
    </w:p>
    <w:p w:rsidR="000716EB" w:rsidRDefault="00A30C97" w:rsidP="00632213">
      <w:pPr>
        <w:ind w:left="180"/>
        <w:outlineLvl w:val="0"/>
        <w:rPr>
          <w:b/>
          <w:sz w:val="20"/>
          <w:szCs w:val="20"/>
          <w:u w:val="single"/>
        </w:rPr>
      </w:pPr>
      <w:r w:rsidRPr="000716EB">
        <w:rPr>
          <w:b/>
          <w:sz w:val="20"/>
          <w:szCs w:val="20"/>
          <w:u w:val="single"/>
        </w:rPr>
        <w:t>TERMS AND CONDITIONS OF THE TENDERS</w:t>
      </w:r>
      <w:r w:rsidR="00962188" w:rsidRPr="000716EB">
        <w:rPr>
          <w:b/>
          <w:sz w:val="20"/>
          <w:szCs w:val="20"/>
          <w:u w:val="single"/>
        </w:rPr>
        <w:t xml:space="preserve"> </w:t>
      </w:r>
      <w:r w:rsidR="00D1243F" w:rsidRPr="000716EB">
        <w:rPr>
          <w:b/>
          <w:sz w:val="20"/>
          <w:szCs w:val="20"/>
          <w:u w:val="single"/>
        </w:rPr>
        <w:t xml:space="preserve"> </w:t>
      </w:r>
    </w:p>
    <w:p w:rsidR="000716EB" w:rsidRPr="00575A7F" w:rsidRDefault="000716EB" w:rsidP="000716EB">
      <w:pPr>
        <w:ind w:left="180"/>
        <w:rPr>
          <w:b/>
          <w:sz w:val="12"/>
          <w:szCs w:val="12"/>
          <w:u w:val="single"/>
        </w:rPr>
      </w:pPr>
    </w:p>
    <w:p w:rsidR="000716EB" w:rsidRDefault="000716EB" w:rsidP="000716EB">
      <w:pPr>
        <w:ind w:left="180"/>
        <w:rPr>
          <w:b/>
          <w:sz w:val="2"/>
          <w:szCs w:val="2"/>
          <w:u w:val="single"/>
        </w:rPr>
      </w:pPr>
    </w:p>
    <w:p w:rsidR="000716EB" w:rsidRDefault="000716EB" w:rsidP="000716EB">
      <w:pPr>
        <w:ind w:left="180"/>
        <w:rPr>
          <w:b/>
          <w:sz w:val="2"/>
          <w:szCs w:val="2"/>
          <w:u w:val="single"/>
        </w:rPr>
      </w:pPr>
    </w:p>
    <w:p w:rsidR="000716EB" w:rsidRPr="000716EB" w:rsidRDefault="000716EB" w:rsidP="000716EB">
      <w:pPr>
        <w:ind w:left="180"/>
        <w:rPr>
          <w:b/>
          <w:sz w:val="2"/>
          <w:szCs w:val="2"/>
          <w:u w:val="single"/>
        </w:rPr>
      </w:pPr>
    </w:p>
    <w:tbl>
      <w:tblPr>
        <w:tblStyle w:val="TableGrid"/>
        <w:tblW w:w="10350" w:type="dxa"/>
        <w:tblInd w:w="108" w:type="dxa"/>
        <w:tblLayout w:type="fixed"/>
        <w:tblLook w:val="01E0"/>
      </w:tblPr>
      <w:tblGrid>
        <w:gridCol w:w="3528"/>
        <w:gridCol w:w="2340"/>
        <w:gridCol w:w="4482"/>
      </w:tblGrid>
      <w:tr w:rsidR="00765C06" w:rsidRPr="000716EB" w:rsidTr="000716EB">
        <w:trPr>
          <w:trHeight w:val="422"/>
        </w:trPr>
        <w:tc>
          <w:tcPr>
            <w:tcW w:w="3528" w:type="dxa"/>
            <w:vAlign w:val="center"/>
          </w:tcPr>
          <w:p w:rsidR="00765C06" w:rsidRPr="000716EB" w:rsidRDefault="00765C06" w:rsidP="00765C06">
            <w:pPr>
              <w:tabs>
                <w:tab w:val="left" w:pos="3495"/>
                <w:tab w:val="left" w:pos="5685"/>
              </w:tabs>
              <w:jc w:val="center"/>
              <w:rPr>
                <w:b/>
                <w:sz w:val="20"/>
                <w:szCs w:val="20"/>
              </w:rPr>
            </w:pPr>
            <w:r w:rsidRPr="00632213">
              <w:rPr>
                <w:sz w:val="20"/>
                <w:szCs w:val="20"/>
              </w:rPr>
              <w:t>Tender schedule shall be as follow</w:t>
            </w:r>
            <w:r w:rsidR="00E3407C" w:rsidRPr="00632213">
              <w:rPr>
                <w:sz w:val="20"/>
                <w:szCs w:val="20"/>
              </w:rPr>
              <w:t>s</w:t>
            </w:r>
            <w:r w:rsidR="0052003F" w:rsidRPr="00632213">
              <w:rPr>
                <w:sz w:val="20"/>
                <w:szCs w:val="20"/>
              </w:rPr>
              <w:t>.</w:t>
            </w:r>
            <w:r w:rsidRPr="000716EB">
              <w:rPr>
                <w:b/>
                <w:sz w:val="20"/>
                <w:szCs w:val="20"/>
              </w:rPr>
              <w:t>SCHEDULE</w:t>
            </w:r>
          </w:p>
        </w:tc>
        <w:tc>
          <w:tcPr>
            <w:tcW w:w="2340" w:type="dxa"/>
            <w:vAlign w:val="center"/>
          </w:tcPr>
          <w:p w:rsidR="00765C06" w:rsidRPr="000716EB" w:rsidRDefault="00765C06" w:rsidP="00765C06">
            <w:pPr>
              <w:tabs>
                <w:tab w:val="left" w:pos="3495"/>
                <w:tab w:val="left" w:pos="5685"/>
              </w:tabs>
              <w:jc w:val="center"/>
              <w:rPr>
                <w:b/>
                <w:sz w:val="20"/>
                <w:szCs w:val="20"/>
              </w:rPr>
            </w:pPr>
            <w:r w:rsidRPr="000716EB">
              <w:rPr>
                <w:b/>
                <w:sz w:val="20"/>
                <w:szCs w:val="20"/>
              </w:rPr>
              <w:t>DATE &amp; TIME</w:t>
            </w:r>
          </w:p>
        </w:tc>
        <w:tc>
          <w:tcPr>
            <w:tcW w:w="4482" w:type="dxa"/>
            <w:vAlign w:val="center"/>
          </w:tcPr>
          <w:p w:rsidR="00765C06" w:rsidRPr="000716EB" w:rsidRDefault="00765C06" w:rsidP="00765C06">
            <w:pPr>
              <w:tabs>
                <w:tab w:val="left" w:pos="3495"/>
                <w:tab w:val="left" w:pos="5685"/>
              </w:tabs>
              <w:jc w:val="center"/>
              <w:rPr>
                <w:b/>
                <w:sz w:val="20"/>
                <w:szCs w:val="20"/>
              </w:rPr>
            </w:pPr>
            <w:r w:rsidRPr="000716EB">
              <w:rPr>
                <w:b/>
                <w:sz w:val="20"/>
                <w:szCs w:val="20"/>
              </w:rPr>
              <w:t>VENUE</w:t>
            </w:r>
          </w:p>
        </w:tc>
      </w:tr>
      <w:tr w:rsidR="00765C06" w:rsidRPr="000716EB" w:rsidTr="000716EB">
        <w:trPr>
          <w:trHeight w:val="512"/>
        </w:trPr>
        <w:tc>
          <w:tcPr>
            <w:tcW w:w="3528" w:type="dxa"/>
            <w:vAlign w:val="center"/>
          </w:tcPr>
          <w:p w:rsidR="00765C06" w:rsidRPr="000716EB" w:rsidRDefault="00765C06" w:rsidP="004C7781">
            <w:pPr>
              <w:tabs>
                <w:tab w:val="left" w:pos="3495"/>
                <w:tab w:val="left" w:pos="5685"/>
              </w:tabs>
              <w:rPr>
                <w:sz w:val="20"/>
                <w:szCs w:val="20"/>
              </w:rPr>
            </w:pPr>
            <w:r w:rsidRPr="000716EB">
              <w:rPr>
                <w:sz w:val="20"/>
                <w:szCs w:val="20"/>
              </w:rPr>
              <w:t>Receiving of Applications and issuance of Tenders</w:t>
            </w:r>
          </w:p>
        </w:tc>
        <w:tc>
          <w:tcPr>
            <w:tcW w:w="2340" w:type="dxa"/>
            <w:vAlign w:val="center"/>
          </w:tcPr>
          <w:p w:rsidR="00E350A1" w:rsidRPr="000716EB" w:rsidRDefault="00A46851" w:rsidP="00A46851">
            <w:pPr>
              <w:tabs>
                <w:tab w:val="left" w:pos="3495"/>
                <w:tab w:val="left" w:pos="5685"/>
              </w:tabs>
              <w:jc w:val="center"/>
              <w:rPr>
                <w:sz w:val="20"/>
                <w:szCs w:val="20"/>
              </w:rPr>
            </w:pPr>
            <w:r>
              <w:rPr>
                <w:sz w:val="20"/>
                <w:szCs w:val="20"/>
              </w:rPr>
              <w:t>Issuance of Tenders at the date of published in newspapers till</w:t>
            </w:r>
          </w:p>
          <w:p w:rsidR="00765C06" w:rsidRPr="000716EB" w:rsidRDefault="000A2EF6" w:rsidP="000A2EF6">
            <w:pPr>
              <w:tabs>
                <w:tab w:val="left" w:pos="3495"/>
                <w:tab w:val="left" w:pos="5685"/>
              </w:tabs>
              <w:jc w:val="center"/>
              <w:rPr>
                <w:sz w:val="20"/>
                <w:szCs w:val="20"/>
              </w:rPr>
            </w:pPr>
            <w:r>
              <w:rPr>
                <w:sz w:val="20"/>
                <w:szCs w:val="20"/>
              </w:rPr>
              <w:t>09</w:t>
            </w:r>
            <w:r w:rsidR="00E350A1" w:rsidRPr="000716EB">
              <w:rPr>
                <w:sz w:val="20"/>
                <w:szCs w:val="20"/>
              </w:rPr>
              <w:t>-0</w:t>
            </w:r>
            <w:r>
              <w:rPr>
                <w:sz w:val="20"/>
                <w:szCs w:val="20"/>
              </w:rPr>
              <w:t>5</w:t>
            </w:r>
            <w:r w:rsidR="00E350A1" w:rsidRPr="000716EB">
              <w:rPr>
                <w:sz w:val="20"/>
                <w:szCs w:val="20"/>
              </w:rPr>
              <w:t>-201</w:t>
            </w:r>
            <w:r w:rsidR="00A60C52">
              <w:rPr>
                <w:sz w:val="20"/>
                <w:szCs w:val="20"/>
              </w:rPr>
              <w:t>6</w:t>
            </w:r>
          </w:p>
        </w:tc>
        <w:tc>
          <w:tcPr>
            <w:tcW w:w="4482" w:type="dxa"/>
            <w:vAlign w:val="center"/>
          </w:tcPr>
          <w:p w:rsidR="00765C06" w:rsidRPr="000716EB" w:rsidRDefault="009B6B51" w:rsidP="009B6B51">
            <w:pPr>
              <w:tabs>
                <w:tab w:val="left" w:pos="3495"/>
                <w:tab w:val="left" w:pos="5685"/>
              </w:tabs>
              <w:rPr>
                <w:sz w:val="20"/>
                <w:szCs w:val="20"/>
              </w:rPr>
            </w:pPr>
            <w:r w:rsidRPr="000716EB">
              <w:rPr>
                <w:sz w:val="20"/>
                <w:szCs w:val="20"/>
              </w:rPr>
              <w:t xml:space="preserve">Executive Engineer </w:t>
            </w:r>
            <w:r w:rsidR="00D0517B" w:rsidRPr="000716EB">
              <w:rPr>
                <w:sz w:val="20"/>
                <w:szCs w:val="20"/>
              </w:rPr>
              <w:t>Buildings</w:t>
            </w:r>
            <w:r w:rsidRPr="000716EB">
              <w:rPr>
                <w:sz w:val="20"/>
                <w:szCs w:val="20"/>
              </w:rPr>
              <w:t xml:space="preserve"> Division B&amp;R Colony T.M.Khan</w:t>
            </w:r>
          </w:p>
        </w:tc>
      </w:tr>
      <w:tr w:rsidR="009B6B51" w:rsidRPr="000716EB" w:rsidTr="000716EB">
        <w:trPr>
          <w:trHeight w:val="620"/>
        </w:trPr>
        <w:tc>
          <w:tcPr>
            <w:tcW w:w="3528" w:type="dxa"/>
            <w:vAlign w:val="center"/>
          </w:tcPr>
          <w:p w:rsidR="009B6B51" w:rsidRPr="000716EB" w:rsidRDefault="009B6B51" w:rsidP="004C7781">
            <w:pPr>
              <w:tabs>
                <w:tab w:val="left" w:pos="3495"/>
                <w:tab w:val="left" w:pos="5685"/>
              </w:tabs>
              <w:rPr>
                <w:sz w:val="20"/>
                <w:szCs w:val="20"/>
              </w:rPr>
            </w:pPr>
            <w:r w:rsidRPr="000716EB">
              <w:rPr>
                <w:sz w:val="20"/>
                <w:szCs w:val="20"/>
              </w:rPr>
              <w:t>Dropping of Tenders</w:t>
            </w:r>
          </w:p>
        </w:tc>
        <w:tc>
          <w:tcPr>
            <w:tcW w:w="2340" w:type="dxa"/>
            <w:vAlign w:val="center"/>
          </w:tcPr>
          <w:p w:rsidR="009B6B51" w:rsidRPr="000716EB" w:rsidRDefault="000A2EF6" w:rsidP="000A2EF6">
            <w:pPr>
              <w:tabs>
                <w:tab w:val="left" w:pos="3495"/>
                <w:tab w:val="left" w:pos="5685"/>
              </w:tabs>
              <w:jc w:val="center"/>
              <w:rPr>
                <w:sz w:val="20"/>
                <w:szCs w:val="20"/>
              </w:rPr>
            </w:pPr>
            <w:r>
              <w:rPr>
                <w:sz w:val="20"/>
                <w:szCs w:val="20"/>
              </w:rPr>
              <w:t>10</w:t>
            </w:r>
            <w:r w:rsidR="009B6B51" w:rsidRPr="000716EB">
              <w:rPr>
                <w:sz w:val="20"/>
                <w:szCs w:val="20"/>
              </w:rPr>
              <w:t>-0</w:t>
            </w:r>
            <w:r>
              <w:rPr>
                <w:sz w:val="20"/>
                <w:szCs w:val="20"/>
              </w:rPr>
              <w:t>5</w:t>
            </w:r>
            <w:r w:rsidR="009B6B51" w:rsidRPr="000716EB">
              <w:rPr>
                <w:sz w:val="20"/>
                <w:szCs w:val="20"/>
              </w:rPr>
              <w:t>-201</w:t>
            </w:r>
            <w:r w:rsidR="00A60C52">
              <w:rPr>
                <w:sz w:val="20"/>
                <w:szCs w:val="20"/>
              </w:rPr>
              <w:t>6</w:t>
            </w:r>
            <w:r w:rsidR="009B6B51" w:rsidRPr="000716EB">
              <w:rPr>
                <w:sz w:val="20"/>
                <w:szCs w:val="20"/>
              </w:rPr>
              <w:t xml:space="preserve"> </w:t>
            </w:r>
          </w:p>
          <w:p w:rsidR="009B6B51" w:rsidRPr="000716EB" w:rsidRDefault="009B6B51" w:rsidP="00E350A1">
            <w:pPr>
              <w:tabs>
                <w:tab w:val="left" w:pos="3495"/>
                <w:tab w:val="left" w:pos="5685"/>
              </w:tabs>
              <w:jc w:val="center"/>
              <w:rPr>
                <w:sz w:val="20"/>
                <w:szCs w:val="20"/>
              </w:rPr>
            </w:pPr>
            <w:r w:rsidRPr="000716EB">
              <w:rPr>
                <w:sz w:val="20"/>
                <w:szCs w:val="20"/>
              </w:rPr>
              <w:t>at 02: pm</w:t>
            </w:r>
          </w:p>
        </w:tc>
        <w:tc>
          <w:tcPr>
            <w:tcW w:w="4482" w:type="dxa"/>
            <w:vAlign w:val="center"/>
          </w:tcPr>
          <w:p w:rsidR="009B6B51" w:rsidRPr="000716EB" w:rsidRDefault="009B6B51" w:rsidP="003E67CE">
            <w:pPr>
              <w:tabs>
                <w:tab w:val="left" w:pos="3495"/>
                <w:tab w:val="left" w:pos="5685"/>
              </w:tabs>
              <w:rPr>
                <w:sz w:val="20"/>
                <w:szCs w:val="20"/>
              </w:rPr>
            </w:pPr>
            <w:r w:rsidRPr="000716EB">
              <w:rPr>
                <w:sz w:val="20"/>
                <w:szCs w:val="20"/>
              </w:rPr>
              <w:t>Office of the Superintending Engineer Works &amp; Services B&amp;R Colony T.M.Khan</w:t>
            </w:r>
          </w:p>
        </w:tc>
      </w:tr>
      <w:tr w:rsidR="009B6B51" w:rsidRPr="000716EB" w:rsidTr="000716EB">
        <w:trPr>
          <w:trHeight w:val="764"/>
        </w:trPr>
        <w:tc>
          <w:tcPr>
            <w:tcW w:w="3528" w:type="dxa"/>
            <w:vAlign w:val="center"/>
          </w:tcPr>
          <w:p w:rsidR="009B6B51" w:rsidRPr="000716EB" w:rsidRDefault="009B6B51" w:rsidP="004C7781">
            <w:pPr>
              <w:tabs>
                <w:tab w:val="left" w:pos="3495"/>
                <w:tab w:val="left" w:pos="5685"/>
              </w:tabs>
              <w:rPr>
                <w:sz w:val="20"/>
                <w:szCs w:val="20"/>
              </w:rPr>
            </w:pPr>
            <w:r w:rsidRPr="000716EB">
              <w:rPr>
                <w:sz w:val="20"/>
                <w:szCs w:val="20"/>
              </w:rPr>
              <w:t>Opening of Tenders</w:t>
            </w:r>
          </w:p>
        </w:tc>
        <w:tc>
          <w:tcPr>
            <w:tcW w:w="2340" w:type="dxa"/>
            <w:vAlign w:val="center"/>
          </w:tcPr>
          <w:p w:rsidR="009B6B51" w:rsidRPr="000716EB" w:rsidRDefault="000A2EF6" w:rsidP="000A2EF6">
            <w:pPr>
              <w:tabs>
                <w:tab w:val="left" w:pos="3495"/>
                <w:tab w:val="left" w:pos="5685"/>
              </w:tabs>
              <w:jc w:val="center"/>
              <w:rPr>
                <w:sz w:val="20"/>
                <w:szCs w:val="20"/>
              </w:rPr>
            </w:pPr>
            <w:r>
              <w:rPr>
                <w:sz w:val="20"/>
                <w:szCs w:val="20"/>
              </w:rPr>
              <w:t>10</w:t>
            </w:r>
            <w:r w:rsidR="009B6B51" w:rsidRPr="000716EB">
              <w:rPr>
                <w:sz w:val="20"/>
                <w:szCs w:val="20"/>
              </w:rPr>
              <w:t>-0</w:t>
            </w:r>
            <w:r>
              <w:rPr>
                <w:sz w:val="20"/>
                <w:szCs w:val="20"/>
              </w:rPr>
              <w:t>5</w:t>
            </w:r>
            <w:r w:rsidR="009B6B51" w:rsidRPr="000716EB">
              <w:rPr>
                <w:sz w:val="20"/>
                <w:szCs w:val="20"/>
              </w:rPr>
              <w:t>-201</w:t>
            </w:r>
            <w:r w:rsidR="00A60C52">
              <w:rPr>
                <w:sz w:val="20"/>
                <w:szCs w:val="20"/>
              </w:rPr>
              <w:t>6</w:t>
            </w:r>
            <w:r w:rsidR="009B6B51" w:rsidRPr="000716EB">
              <w:rPr>
                <w:sz w:val="20"/>
                <w:szCs w:val="20"/>
              </w:rPr>
              <w:t xml:space="preserve"> </w:t>
            </w:r>
          </w:p>
          <w:p w:rsidR="009B6B51" w:rsidRPr="000716EB" w:rsidRDefault="009B6B51" w:rsidP="009B6B51">
            <w:pPr>
              <w:tabs>
                <w:tab w:val="left" w:pos="3495"/>
                <w:tab w:val="left" w:pos="5685"/>
              </w:tabs>
              <w:jc w:val="center"/>
              <w:rPr>
                <w:sz w:val="20"/>
                <w:szCs w:val="20"/>
              </w:rPr>
            </w:pPr>
            <w:r w:rsidRPr="000716EB">
              <w:rPr>
                <w:sz w:val="20"/>
                <w:szCs w:val="20"/>
              </w:rPr>
              <w:t>at 02: 30 pm</w:t>
            </w:r>
          </w:p>
        </w:tc>
        <w:tc>
          <w:tcPr>
            <w:tcW w:w="4482" w:type="dxa"/>
            <w:vAlign w:val="center"/>
          </w:tcPr>
          <w:p w:rsidR="009B6B51" w:rsidRPr="000716EB" w:rsidRDefault="005879A7" w:rsidP="009B6B51">
            <w:pPr>
              <w:tabs>
                <w:tab w:val="left" w:pos="3495"/>
                <w:tab w:val="left" w:pos="5685"/>
              </w:tabs>
              <w:rPr>
                <w:sz w:val="20"/>
                <w:szCs w:val="20"/>
              </w:rPr>
            </w:pPr>
            <w:r>
              <w:rPr>
                <w:sz w:val="20"/>
                <w:szCs w:val="20"/>
              </w:rPr>
              <w:t>O</w:t>
            </w:r>
            <w:r w:rsidR="009B6B51" w:rsidRPr="000716EB">
              <w:rPr>
                <w:sz w:val="20"/>
                <w:szCs w:val="20"/>
              </w:rPr>
              <w:t>ffice of the Superintending Engineer Works &amp; Services B&amp;R Colony T.M.Khan</w:t>
            </w:r>
          </w:p>
        </w:tc>
      </w:tr>
    </w:tbl>
    <w:p w:rsidR="002237F0" w:rsidRDefault="002237F0" w:rsidP="002237F0">
      <w:pPr>
        <w:ind w:left="180"/>
        <w:jc w:val="both"/>
        <w:rPr>
          <w:sz w:val="20"/>
          <w:szCs w:val="20"/>
        </w:rPr>
      </w:pPr>
    </w:p>
    <w:p w:rsidR="002638D3" w:rsidRDefault="002638D3" w:rsidP="002237F0">
      <w:pPr>
        <w:ind w:left="180"/>
        <w:jc w:val="both"/>
        <w:rPr>
          <w:sz w:val="20"/>
          <w:szCs w:val="20"/>
        </w:rPr>
      </w:pPr>
    </w:p>
    <w:p w:rsidR="002638D3" w:rsidRPr="000716EB" w:rsidRDefault="002638D3" w:rsidP="002237F0">
      <w:pPr>
        <w:ind w:left="180"/>
        <w:jc w:val="both"/>
        <w:rPr>
          <w:sz w:val="20"/>
          <w:szCs w:val="20"/>
        </w:rPr>
      </w:pPr>
    </w:p>
    <w:p w:rsidR="00441B52" w:rsidRDefault="00765C06" w:rsidP="00BD2A8A">
      <w:pPr>
        <w:numPr>
          <w:ilvl w:val="0"/>
          <w:numId w:val="2"/>
        </w:numPr>
        <w:ind w:hanging="540"/>
        <w:jc w:val="both"/>
        <w:rPr>
          <w:sz w:val="20"/>
          <w:szCs w:val="20"/>
        </w:rPr>
      </w:pPr>
      <w:r w:rsidRPr="000716EB">
        <w:rPr>
          <w:sz w:val="20"/>
          <w:szCs w:val="20"/>
        </w:rPr>
        <w:t>In case of any reasons, if the tenders are not responded on the above date, the ne</w:t>
      </w:r>
      <w:r w:rsidR="00D0517B" w:rsidRPr="000716EB">
        <w:rPr>
          <w:sz w:val="20"/>
          <w:szCs w:val="20"/>
        </w:rPr>
        <w:t>x</w:t>
      </w:r>
      <w:r w:rsidRPr="000716EB">
        <w:rPr>
          <w:sz w:val="20"/>
          <w:szCs w:val="20"/>
        </w:rPr>
        <w:t xml:space="preserve">t date of submission and opening of bids will be </w:t>
      </w:r>
      <w:r w:rsidR="00BD2A8A">
        <w:rPr>
          <w:sz w:val="20"/>
          <w:szCs w:val="20"/>
        </w:rPr>
        <w:t>26</w:t>
      </w:r>
      <w:r w:rsidR="001127E5" w:rsidRPr="000716EB">
        <w:rPr>
          <w:sz w:val="20"/>
          <w:szCs w:val="20"/>
        </w:rPr>
        <w:t>-0</w:t>
      </w:r>
      <w:r w:rsidR="00BD2A8A">
        <w:rPr>
          <w:sz w:val="20"/>
          <w:szCs w:val="20"/>
        </w:rPr>
        <w:t>5</w:t>
      </w:r>
      <w:r w:rsidR="001127E5" w:rsidRPr="000716EB">
        <w:rPr>
          <w:sz w:val="20"/>
          <w:szCs w:val="20"/>
        </w:rPr>
        <w:t>-201</w:t>
      </w:r>
      <w:r w:rsidR="00A60C52">
        <w:rPr>
          <w:sz w:val="20"/>
          <w:szCs w:val="20"/>
        </w:rPr>
        <w:t>6</w:t>
      </w:r>
      <w:r w:rsidRPr="000716EB">
        <w:rPr>
          <w:sz w:val="20"/>
          <w:szCs w:val="20"/>
        </w:rPr>
        <w:t xml:space="preserve"> at 02:30 pm and the tender documents will also be available from </w:t>
      </w:r>
      <w:r w:rsidR="00BD2A8A">
        <w:rPr>
          <w:sz w:val="20"/>
          <w:szCs w:val="20"/>
        </w:rPr>
        <w:t>10</w:t>
      </w:r>
      <w:r w:rsidR="00384D02" w:rsidRPr="000716EB">
        <w:rPr>
          <w:sz w:val="20"/>
          <w:szCs w:val="20"/>
        </w:rPr>
        <w:t>-0</w:t>
      </w:r>
      <w:r w:rsidR="00BD2A8A">
        <w:rPr>
          <w:sz w:val="20"/>
          <w:szCs w:val="20"/>
        </w:rPr>
        <w:t>5</w:t>
      </w:r>
      <w:r w:rsidR="00384D02" w:rsidRPr="000716EB">
        <w:rPr>
          <w:sz w:val="20"/>
          <w:szCs w:val="20"/>
        </w:rPr>
        <w:t>-201</w:t>
      </w:r>
      <w:r w:rsidR="00A60C52">
        <w:rPr>
          <w:sz w:val="20"/>
          <w:szCs w:val="20"/>
        </w:rPr>
        <w:t>6</w:t>
      </w:r>
      <w:r w:rsidRPr="000716EB">
        <w:rPr>
          <w:sz w:val="20"/>
          <w:szCs w:val="20"/>
        </w:rPr>
        <w:t xml:space="preserve"> to</w:t>
      </w:r>
      <w:r w:rsidR="00384D02" w:rsidRPr="000716EB">
        <w:rPr>
          <w:sz w:val="20"/>
          <w:szCs w:val="20"/>
        </w:rPr>
        <w:t xml:space="preserve"> </w:t>
      </w:r>
      <w:r w:rsidR="00BD2A8A">
        <w:rPr>
          <w:sz w:val="20"/>
          <w:szCs w:val="20"/>
        </w:rPr>
        <w:t>25</w:t>
      </w:r>
      <w:r w:rsidR="00384D02" w:rsidRPr="000716EB">
        <w:rPr>
          <w:sz w:val="20"/>
          <w:szCs w:val="20"/>
        </w:rPr>
        <w:t>-0</w:t>
      </w:r>
      <w:r w:rsidR="00BD2A8A">
        <w:rPr>
          <w:sz w:val="20"/>
          <w:szCs w:val="20"/>
        </w:rPr>
        <w:t>5</w:t>
      </w:r>
      <w:r w:rsidR="00384D02" w:rsidRPr="000716EB">
        <w:rPr>
          <w:sz w:val="20"/>
          <w:szCs w:val="20"/>
        </w:rPr>
        <w:t>-201</w:t>
      </w:r>
      <w:r w:rsidR="00A60C52">
        <w:rPr>
          <w:sz w:val="20"/>
          <w:szCs w:val="20"/>
        </w:rPr>
        <w:t>6</w:t>
      </w:r>
      <w:r w:rsidRPr="000716EB">
        <w:rPr>
          <w:sz w:val="20"/>
          <w:szCs w:val="20"/>
        </w:rPr>
        <w:t xml:space="preserve"> during office hours.</w:t>
      </w:r>
    </w:p>
    <w:p w:rsidR="00575A7F" w:rsidRPr="00575A7F" w:rsidRDefault="00575A7F" w:rsidP="00575A7F">
      <w:pPr>
        <w:ind w:left="540"/>
        <w:jc w:val="both"/>
        <w:rPr>
          <w:sz w:val="10"/>
          <w:szCs w:val="10"/>
        </w:rPr>
      </w:pPr>
    </w:p>
    <w:p w:rsidR="00575A7F" w:rsidRPr="00575A7F" w:rsidRDefault="004F5308" w:rsidP="00575A7F">
      <w:pPr>
        <w:numPr>
          <w:ilvl w:val="0"/>
          <w:numId w:val="2"/>
        </w:numPr>
        <w:ind w:hanging="540"/>
        <w:jc w:val="both"/>
        <w:rPr>
          <w:sz w:val="20"/>
          <w:szCs w:val="20"/>
        </w:rPr>
      </w:pPr>
      <w:r w:rsidRPr="000716EB">
        <w:rPr>
          <w:sz w:val="20"/>
          <w:szCs w:val="20"/>
        </w:rPr>
        <w:t xml:space="preserve">The </w:t>
      </w:r>
      <w:r w:rsidR="00765C06" w:rsidRPr="000716EB">
        <w:rPr>
          <w:sz w:val="20"/>
          <w:szCs w:val="20"/>
        </w:rPr>
        <w:t xml:space="preserve">bidding documents will be issued to the interested firms/Contractors on submission of written request on letter head and on payment of non-refundable cost of tender price mentioned against each work, through pay order </w:t>
      </w:r>
      <w:r w:rsidRPr="000716EB">
        <w:rPr>
          <w:sz w:val="20"/>
          <w:szCs w:val="20"/>
        </w:rPr>
        <w:t xml:space="preserve">on any </w:t>
      </w:r>
      <w:r w:rsidR="00B75DC5" w:rsidRPr="000716EB">
        <w:rPr>
          <w:sz w:val="20"/>
          <w:szCs w:val="20"/>
        </w:rPr>
        <w:t xml:space="preserve">scheduled bank </w:t>
      </w:r>
      <w:r w:rsidR="004C7781" w:rsidRPr="000716EB">
        <w:rPr>
          <w:sz w:val="20"/>
          <w:szCs w:val="20"/>
        </w:rPr>
        <w:t xml:space="preserve">in favor of </w:t>
      </w:r>
      <w:r w:rsidR="00E350A1" w:rsidRPr="000716EB">
        <w:rPr>
          <w:sz w:val="20"/>
          <w:szCs w:val="20"/>
        </w:rPr>
        <w:t xml:space="preserve">Executive Engineer </w:t>
      </w:r>
      <w:r w:rsidR="00D0517B" w:rsidRPr="000716EB">
        <w:rPr>
          <w:sz w:val="20"/>
          <w:szCs w:val="20"/>
        </w:rPr>
        <w:t>Buildings</w:t>
      </w:r>
      <w:r w:rsidR="00E350A1" w:rsidRPr="000716EB">
        <w:rPr>
          <w:sz w:val="20"/>
          <w:szCs w:val="20"/>
        </w:rPr>
        <w:t xml:space="preserve"> Division Tando Muhammad Khan </w:t>
      </w:r>
      <w:r w:rsidR="00C20F98" w:rsidRPr="000716EB">
        <w:rPr>
          <w:sz w:val="20"/>
          <w:szCs w:val="20"/>
        </w:rPr>
        <w:t xml:space="preserve">and bidding document can also be downloaded from the SPPRA website </w:t>
      </w:r>
      <w:r w:rsidR="00C20F98" w:rsidRPr="000716EB">
        <w:rPr>
          <w:b/>
          <w:sz w:val="20"/>
          <w:szCs w:val="20"/>
        </w:rPr>
        <w:t>(</w:t>
      </w:r>
      <w:hyperlink r:id="rId9" w:history="1">
        <w:r w:rsidR="00C20F98" w:rsidRPr="000716EB">
          <w:rPr>
            <w:rStyle w:val="Hyperlink"/>
            <w:b/>
            <w:sz w:val="20"/>
            <w:szCs w:val="20"/>
          </w:rPr>
          <w:t>www.pprasindh.gov.pk</w:t>
        </w:r>
      </w:hyperlink>
      <w:r w:rsidR="00C20F98" w:rsidRPr="000716EB">
        <w:rPr>
          <w:b/>
          <w:sz w:val="20"/>
          <w:szCs w:val="20"/>
        </w:rPr>
        <w:t>)</w:t>
      </w:r>
      <w:r w:rsidR="00C20F98" w:rsidRPr="000716EB">
        <w:rPr>
          <w:sz w:val="20"/>
          <w:szCs w:val="20"/>
        </w:rPr>
        <w:t xml:space="preserve"> with tender fee mentioned as above by mail or by hand</w:t>
      </w:r>
      <w:r w:rsidR="007A479D" w:rsidRPr="000716EB">
        <w:rPr>
          <w:sz w:val="20"/>
          <w:szCs w:val="20"/>
        </w:rPr>
        <w:t>.</w:t>
      </w:r>
    </w:p>
    <w:p w:rsidR="00575A7F" w:rsidRPr="00575A7F" w:rsidRDefault="00575A7F" w:rsidP="00575A7F">
      <w:pPr>
        <w:ind w:left="540"/>
        <w:jc w:val="both"/>
        <w:rPr>
          <w:sz w:val="10"/>
          <w:szCs w:val="10"/>
        </w:rPr>
      </w:pPr>
    </w:p>
    <w:p w:rsidR="00575A7F" w:rsidRPr="00575A7F" w:rsidRDefault="00C20F98" w:rsidP="008B5D2B">
      <w:pPr>
        <w:numPr>
          <w:ilvl w:val="0"/>
          <w:numId w:val="2"/>
        </w:numPr>
        <w:ind w:hanging="540"/>
        <w:jc w:val="both"/>
        <w:rPr>
          <w:sz w:val="20"/>
          <w:szCs w:val="20"/>
        </w:rPr>
      </w:pPr>
      <w:r w:rsidRPr="000716EB">
        <w:rPr>
          <w:sz w:val="20"/>
          <w:szCs w:val="20"/>
        </w:rPr>
        <w:t xml:space="preserve">The </w:t>
      </w:r>
      <w:r w:rsidR="008B5D2B">
        <w:rPr>
          <w:sz w:val="20"/>
          <w:szCs w:val="20"/>
        </w:rPr>
        <w:t>bid security</w:t>
      </w:r>
      <w:r w:rsidRPr="000716EB">
        <w:rPr>
          <w:sz w:val="20"/>
          <w:szCs w:val="20"/>
        </w:rPr>
        <w:t xml:space="preserve"> equal 2% of schedule items in shape of pay order from any scheduled bank in favor of Executive Engineer </w:t>
      </w:r>
      <w:r w:rsidR="00D0517B" w:rsidRPr="000716EB">
        <w:rPr>
          <w:sz w:val="20"/>
          <w:szCs w:val="20"/>
        </w:rPr>
        <w:t>Buildings</w:t>
      </w:r>
      <w:r w:rsidRPr="000716EB">
        <w:rPr>
          <w:sz w:val="20"/>
          <w:szCs w:val="20"/>
        </w:rPr>
        <w:t xml:space="preserve"> Division Tando Muhammad Khan must be enclosed with tender documents, otherwise the tender will be rejected.</w:t>
      </w:r>
      <w:r w:rsidR="001E37E9" w:rsidRPr="000716EB">
        <w:rPr>
          <w:sz w:val="20"/>
          <w:szCs w:val="20"/>
        </w:rPr>
        <w:t>.</w:t>
      </w:r>
    </w:p>
    <w:p w:rsidR="00575A7F" w:rsidRPr="00575A7F" w:rsidRDefault="00575A7F" w:rsidP="00575A7F">
      <w:pPr>
        <w:ind w:left="540"/>
        <w:jc w:val="both"/>
        <w:rPr>
          <w:sz w:val="10"/>
          <w:szCs w:val="10"/>
        </w:rPr>
      </w:pPr>
    </w:p>
    <w:p w:rsidR="00575A7F" w:rsidRPr="00575A7F" w:rsidRDefault="00C20F98" w:rsidP="00575A7F">
      <w:pPr>
        <w:numPr>
          <w:ilvl w:val="0"/>
          <w:numId w:val="2"/>
        </w:numPr>
        <w:ind w:hanging="540"/>
        <w:jc w:val="both"/>
        <w:rPr>
          <w:sz w:val="20"/>
          <w:szCs w:val="20"/>
        </w:rPr>
      </w:pPr>
      <w:r w:rsidRPr="000716EB">
        <w:rPr>
          <w:sz w:val="20"/>
          <w:szCs w:val="20"/>
        </w:rPr>
        <w:t>The contractors must mention their complete and correct present / postal address in tender documents and quote the rates both in words and in figures incomplete / conditional tenders will be not accepted.</w:t>
      </w:r>
    </w:p>
    <w:p w:rsidR="00575A7F" w:rsidRPr="00575A7F" w:rsidRDefault="00575A7F" w:rsidP="00575A7F">
      <w:pPr>
        <w:ind w:left="540"/>
        <w:jc w:val="both"/>
        <w:rPr>
          <w:sz w:val="10"/>
          <w:szCs w:val="10"/>
        </w:rPr>
      </w:pPr>
    </w:p>
    <w:p w:rsidR="00575A7F" w:rsidRPr="00575A7F" w:rsidRDefault="00C20F98" w:rsidP="00575A7F">
      <w:pPr>
        <w:numPr>
          <w:ilvl w:val="0"/>
          <w:numId w:val="2"/>
        </w:numPr>
        <w:ind w:hanging="540"/>
        <w:jc w:val="both"/>
        <w:rPr>
          <w:sz w:val="20"/>
          <w:szCs w:val="20"/>
        </w:rPr>
      </w:pPr>
      <w:r w:rsidRPr="000716EB">
        <w:rPr>
          <w:sz w:val="20"/>
          <w:szCs w:val="20"/>
        </w:rPr>
        <w:t>If any fake documents are found then the tender is liable to be rejected/cancelled without any compensation with penalty as per rules.</w:t>
      </w:r>
    </w:p>
    <w:p w:rsidR="00575A7F" w:rsidRPr="00575A7F" w:rsidRDefault="00575A7F" w:rsidP="00575A7F">
      <w:pPr>
        <w:ind w:left="540"/>
        <w:jc w:val="both"/>
        <w:rPr>
          <w:sz w:val="10"/>
          <w:szCs w:val="10"/>
        </w:rPr>
      </w:pPr>
    </w:p>
    <w:p w:rsidR="00321FAA" w:rsidRPr="00321FAA" w:rsidRDefault="00C20F98" w:rsidP="00321FAA">
      <w:pPr>
        <w:numPr>
          <w:ilvl w:val="0"/>
          <w:numId w:val="2"/>
        </w:numPr>
        <w:ind w:hanging="540"/>
        <w:jc w:val="both"/>
        <w:rPr>
          <w:sz w:val="20"/>
          <w:szCs w:val="20"/>
        </w:rPr>
      </w:pPr>
      <w:r w:rsidRPr="000716EB">
        <w:rPr>
          <w:sz w:val="20"/>
          <w:szCs w:val="20"/>
        </w:rPr>
        <w:t>Canvassing in connection of tenders is strictly prohibited and tenders submitted by the contractors who are reported to be involved in canvassing will be liable for rejection.</w:t>
      </w:r>
    </w:p>
    <w:p w:rsidR="00321FAA" w:rsidRPr="00321FAA" w:rsidRDefault="00321FAA" w:rsidP="00321FAA">
      <w:pPr>
        <w:jc w:val="both"/>
        <w:rPr>
          <w:sz w:val="10"/>
          <w:szCs w:val="10"/>
        </w:rPr>
      </w:pPr>
    </w:p>
    <w:p w:rsidR="000716EB" w:rsidRPr="000716EB" w:rsidRDefault="00C20F98" w:rsidP="00575A7F">
      <w:pPr>
        <w:numPr>
          <w:ilvl w:val="0"/>
          <w:numId w:val="2"/>
        </w:numPr>
        <w:ind w:hanging="540"/>
        <w:jc w:val="both"/>
        <w:rPr>
          <w:sz w:val="20"/>
          <w:szCs w:val="20"/>
        </w:rPr>
      </w:pPr>
      <w:r w:rsidRPr="000716EB">
        <w:rPr>
          <w:sz w:val="20"/>
          <w:szCs w:val="20"/>
        </w:rPr>
        <w:t xml:space="preserve">All the tenders </w:t>
      </w:r>
      <w:r w:rsidR="003E67CE" w:rsidRPr="000716EB">
        <w:rPr>
          <w:sz w:val="20"/>
          <w:szCs w:val="20"/>
        </w:rPr>
        <w:t>will be dropped on as per above schedule upto 02:00 pm and will be opened by the Procurement Committee, in the office of the Superintending Engineer Works &amp; Services B&amp;R Colony Tando Muhammad Khan at 02:30 pm in presence of the such contractors /parties/firms/ bidders who wish to be present.</w:t>
      </w:r>
    </w:p>
    <w:p w:rsidR="000716EB" w:rsidRDefault="003E67CE" w:rsidP="00575A7F">
      <w:pPr>
        <w:numPr>
          <w:ilvl w:val="0"/>
          <w:numId w:val="2"/>
        </w:numPr>
        <w:ind w:hanging="540"/>
        <w:jc w:val="both"/>
        <w:rPr>
          <w:sz w:val="20"/>
          <w:szCs w:val="20"/>
        </w:rPr>
      </w:pPr>
      <w:r w:rsidRPr="000716EB">
        <w:rPr>
          <w:sz w:val="20"/>
          <w:szCs w:val="20"/>
        </w:rPr>
        <w:t>In case, the date of opening declared as a public holiday by the Government, or non working day due to any reason the next official working day shall be deemed to be the date for submission and opening of tenders at the same time.</w:t>
      </w:r>
    </w:p>
    <w:p w:rsidR="00321FAA" w:rsidRPr="00321FAA" w:rsidRDefault="00321FAA" w:rsidP="00321FAA">
      <w:pPr>
        <w:ind w:left="540"/>
        <w:jc w:val="both"/>
        <w:rPr>
          <w:sz w:val="10"/>
          <w:szCs w:val="10"/>
        </w:rPr>
      </w:pPr>
    </w:p>
    <w:p w:rsidR="00321FAA" w:rsidRPr="00321FAA" w:rsidRDefault="003E67CE" w:rsidP="00321FAA">
      <w:pPr>
        <w:numPr>
          <w:ilvl w:val="0"/>
          <w:numId w:val="2"/>
        </w:numPr>
        <w:ind w:hanging="540"/>
        <w:jc w:val="both"/>
        <w:rPr>
          <w:sz w:val="20"/>
          <w:szCs w:val="20"/>
        </w:rPr>
      </w:pPr>
      <w:r w:rsidRPr="000716EB">
        <w:rPr>
          <w:sz w:val="20"/>
          <w:szCs w:val="20"/>
        </w:rPr>
        <w:t>The procuring agency may reject all or any bids/ tenders at any time prior to the acceptance of a bid or proposal subject to the relevant provision of SPPRA Rules-2010.</w:t>
      </w:r>
    </w:p>
    <w:p w:rsidR="00321FAA" w:rsidRPr="00321FAA" w:rsidRDefault="00321FAA" w:rsidP="00321FAA">
      <w:pPr>
        <w:ind w:left="540"/>
        <w:jc w:val="both"/>
        <w:rPr>
          <w:sz w:val="10"/>
          <w:szCs w:val="10"/>
        </w:rPr>
      </w:pPr>
    </w:p>
    <w:p w:rsidR="00321FAA" w:rsidRPr="00321FAA" w:rsidRDefault="003E67CE" w:rsidP="00321FAA">
      <w:pPr>
        <w:numPr>
          <w:ilvl w:val="0"/>
          <w:numId w:val="2"/>
        </w:numPr>
        <w:ind w:hanging="540"/>
        <w:jc w:val="both"/>
        <w:rPr>
          <w:sz w:val="20"/>
          <w:szCs w:val="20"/>
        </w:rPr>
      </w:pPr>
      <w:r w:rsidRPr="000716EB">
        <w:rPr>
          <w:sz w:val="20"/>
          <w:szCs w:val="20"/>
        </w:rPr>
        <w:t>Tenders will not be received after the schedule time.</w:t>
      </w:r>
    </w:p>
    <w:p w:rsidR="00321FAA" w:rsidRPr="00321FAA" w:rsidRDefault="00321FAA" w:rsidP="00321FAA">
      <w:pPr>
        <w:ind w:left="540"/>
        <w:jc w:val="both"/>
        <w:rPr>
          <w:sz w:val="10"/>
          <w:szCs w:val="10"/>
        </w:rPr>
      </w:pPr>
    </w:p>
    <w:p w:rsidR="00321FAA" w:rsidRPr="00321FAA" w:rsidRDefault="003E67CE" w:rsidP="00321FAA">
      <w:pPr>
        <w:numPr>
          <w:ilvl w:val="0"/>
          <w:numId w:val="2"/>
        </w:numPr>
        <w:ind w:hanging="540"/>
        <w:jc w:val="both"/>
        <w:rPr>
          <w:sz w:val="20"/>
          <w:szCs w:val="20"/>
        </w:rPr>
      </w:pPr>
      <w:r w:rsidRPr="000716EB">
        <w:rPr>
          <w:sz w:val="20"/>
          <w:szCs w:val="20"/>
        </w:rPr>
        <w:t>Eligibility Criteria:-</w:t>
      </w:r>
    </w:p>
    <w:p w:rsidR="00321FAA" w:rsidRPr="00321FAA" w:rsidRDefault="00321FAA" w:rsidP="00321FAA">
      <w:pPr>
        <w:ind w:left="540"/>
        <w:jc w:val="both"/>
        <w:rPr>
          <w:sz w:val="10"/>
          <w:szCs w:val="10"/>
        </w:rPr>
      </w:pPr>
    </w:p>
    <w:p w:rsidR="004F5308" w:rsidRPr="000716EB" w:rsidRDefault="000716EB" w:rsidP="00575A7F">
      <w:pPr>
        <w:rPr>
          <w:sz w:val="20"/>
          <w:szCs w:val="20"/>
        </w:rPr>
      </w:pPr>
      <w:r>
        <w:rPr>
          <w:sz w:val="20"/>
          <w:szCs w:val="20"/>
        </w:rPr>
        <w:t>(</w:t>
      </w:r>
      <w:r w:rsidR="00034E70">
        <w:rPr>
          <w:sz w:val="20"/>
          <w:szCs w:val="20"/>
        </w:rPr>
        <w:t xml:space="preserve">i)       </w:t>
      </w:r>
      <w:r w:rsidR="003E67CE" w:rsidRPr="000716EB">
        <w:rPr>
          <w:sz w:val="20"/>
          <w:szCs w:val="20"/>
        </w:rPr>
        <w:t>Valid PEC &amp; category (where applicable) relevant field of specialization</w:t>
      </w:r>
      <w:r w:rsidR="00C76CD4" w:rsidRPr="000716EB">
        <w:rPr>
          <w:sz w:val="20"/>
          <w:szCs w:val="20"/>
        </w:rPr>
        <w:t>.</w:t>
      </w:r>
    </w:p>
    <w:p w:rsidR="00FA4E49" w:rsidRPr="000716EB" w:rsidRDefault="00FA4E49" w:rsidP="00575A7F">
      <w:pPr>
        <w:rPr>
          <w:sz w:val="20"/>
          <w:szCs w:val="20"/>
        </w:rPr>
      </w:pPr>
      <w:r w:rsidRPr="000716EB">
        <w:rPr>
          <w:sz w:val="20"/>
          <w:szCs w:val="20"/>
        </w:rPr>
        <w:t>(ii)</w:t>
      </w:r>
      <w:r w:rsidR="00C3677A" w:rsidRPr="000716EB">
        <w:rPr>
          <w:sz w:val="20"/>
          <w:szCs w:val="20"/>
        </w:rPr>
        <w:t xml:space="preserve"> </w:t>
      </w:r>
      <w:r w:rsidRPr="000716EB">
        <w:rPr>
          <w:sz w:val="20"/>
          <w:szCs w:val="20"/>
        </w:rPr>
        <w:t xml:space="preserve"> </w:t>
      </w:r>
      <w:r w:rsidR="00034E70">
        <w:rPr>
          <w:sz w:val="20"/>
          <w:szCs w:val="20"/>
        </w:rPr>
        <w:t xml:space="preserve">    </w:t>
      </w:r>
      <w:r w:rsidR="003E67CE" w:rsidRPr="000716EB">
        <w:rPr>
          <w:sz w:val="20"/>
          <w:szCs w:val="20"/>
        </w:rPr>
        <w:t>NTN Certificate.</w:t>
      </w:r>
    </w:p>
    <w:p w:rsidR="00FA4E49" w:rsidRPr="000716EB" w:rsidRDefault="00FA4E49" w:rsidP="00575A7F">
      <w:pPr>
        <w:rPr>
          <w:sz w:val="20"/>
          <w:szCs w:val="20"/>
        </w:rPr>
      </w:pPr>
      <w:r w:rsidRPr="000716EB">
        <w:rPr>
          <w:sz w:val="20"/>
          <w:szCs w:val="20"/>
        </w:rPr>
        <w:t>(iii)</w:t>
      </w:r>
      <w:r w:rsidR="00C3677A" w:rsidRPr="000716EB">
        <w:rPr>
          <w:sz w:val="20"/>
          <w:szCs w:val="20"/>
        </w:rPr>
        <w:t xml:space="preserve">  </w:t>
      </w:r>
      <w:r w:rsidR="00034E70">
        <w:rPr>
          <w:sz w:val="20"/>
          <w:szCs w:val="20"/>
        </w:rPr>
        <w:t xml:space="preserve">   </w:t>
      </w:r>
      <w:r w:rsidR="003E67CE" w:rsidRPr="000716EB">
        <w:rPr>
          <w:sz w:val="20"/>
          <w:szCs w:val="20"/>
        </w:rPr>
        <w:t>Valid Professional Tax</w:t>
      </w:r>
    </w:p>
    <w:p w:rsidR="00FA4E49" w:rsidRPr="000716EB" w:rsidRDefault="00FA4E49" w:rsidP="00575A7F">
      <w:pPr>
        <w:rPr>
          <w:sz w:val="20"/>
          <w:szCs w:val="20"/>
        </w:rPr>
      </w:pPr>
      <w:r w:rsidRPr="000716EB">
        <w:rPr>
          <w:sz w:val="20"/>
          <w:szCs w:val="20"/>
        </w:rPr>
        <w:t>(iv)</w:t>
      </w:r>
      <w:r w:rsidR="00C3677A" w:rsidRPr="000716EB">
        <w:rPr>
          <w:sz w:val="20"/>
          <w:szCs w:val="20"/>
        </w:rPr>
        <w:t xml:space="preserve">  </w:t>
      </w:r>
      <w:r w:rsidR="00034E70">
        <w:rPr>
          <w:sz w:val="20"/>
          <w:szCs w:val="20"/>
        </w:rPr>
        <w:t xml:space="preserve">   </w:t>
      </w:r>
      <w:r w:rsidR="003E67CE" w:rsidRPr="000716EB">
        <w:rPr>
          <w:sz w:val="20"/>
          <w:szCs w:val="20"/>
        </w:rPr>
        <w:t>Relevant experience.</w:t>
      </w:r>
    </w:p>
    <w:p w:rsidR="00FA4E49" w:rsidRPr="000716EB" w:rsidRDefault="00FA4E49" w:rsidP="00575A7F">
      <w:pPr>
        <w:rPr>
          <w:b/>
          <w:sz w:val="20"/>
          <w:szCs w:val="20"/>
        </w:rPr>
      </w:pPr>
      <w:r w:rsidRPr="000716EB">
        <w:rPr>
          <w:sz w:val="20"/>
          <w:szCs w:val="20"/>
        </w:rPr>
        <w:t xml:space="preserve">(v) </w:t>
      </w:r>
      <w:r w:rsidR="00C3677A" w:rsidRPr="000716EB">
        <w:rPr>
          <w:sz w:val="20"/>
          <w:szCs w:val="20"/>
        </w:rPr>
        <w:t xml:space="preserve">  </w:t>
      </w:r>
      <w:r w:rsidR="00034E70">
        <w:rPr>
          <w:sz w:val="20"/>
          <w:szCs w:val="20"/>
        </w:rPr>
        <w:t xml:space="preserve">   </w:t>
      </w:r>
      <w:r w:rsidR="003E67CE" w:rsidRPr="000716EB">
        <w:rPr>
          <w:sz w:val="20"/>
          <w:szCs w:val="20"/>
        </w:rPr>
        <w:t>Turn-over of at least last three years.</w:t>
      </w:r>
      <w:r w:rsidRPr="000716EB">
        <w:rPr>
          <w:sz w:val="20"/>
          <w:szCs w:val="20"/>
        </w:rPr>
        <w:t xml:space="preserve">  </w:t>
      </w:r>
    </w:p>
    <w:p w:rsidR="00632213" w:rsidRPr="00632213" w:rsidRDefault="00450B26" w:rsidP="00AA083A">
      <w:pPr>
        <w:numPr>
          <w:ilvl w:val="0"/>
          <w:numId w:val="2"/>
        </w:numPr>
        <w:ind w:hanging="540"/>
        <w:jc w:val="both"/>
        <w:rPr>
          <w:sz w:val="20"/>
          <w:szCs w:val="20"/>
        </w:rPr>
      </w:pPr>
      <w:r w:rsidRPr="00632213">
        <w:rPr>
          <w:sz w:val="20"/>
          <w:szCs w:val="20"/>
        </w:rPr>
        <w:t xml:space="preserve">Registration with </w:t>
      </w:r>
      <w:r w:rsidR="003E67CE" w:rsidRPr="00632213">
        <w:rPr>
          <w:sz w:val="20"/>
          <w:szCs w:val="20"/>
        </w:rPr>
        <w:t>Sindh Revenue</w:t>
      </w:r>
      <w:r w:rsidR="00AA083A">
        <w:rPr>
          <w:sz w:val="20"/>
          <w:szCs w:val="20"/>
        </w:rPr>
        <w:t xml:space="preserve"> Board (SRB</w:t>
      </w:r>
      <w:r w:rsidR="00080FFB">
        <w:rPr>
          <w:sz w:val="20"/>
          <w:szCs w:val="20"/>
        </w:rPr>
        <w:t>)</w:t>
      </w:r>
      <w:r w:rsidR="003E67CE" w:rsidRPr="00632213">
        <w:rPr>
          <w:sz w:val="20"/>
          <w:szCs w:val="20"/>
        </w:rPr>
        <w:t xml:space="preserve">. </w:t>
      </w:r>
    </w:p>
    <w:p w:rsidR="002237F0" w:rsidRPr="002237F0" w:rsidRDefault="002237F0" w:rsidP="000716EB">
      <w:pPr>
        <w:ind w:left="180" w:hanging="540"/>
        <w:jc w:val="both"/>
        <w:rPr>
          <w:sz w:val="16"/>
          <w:szCs w:val="22"/>
        </w:rPr>
      </w:pPr>
    </w:p>
    <w:p w:rsidR="008E64B3" w:rsidRPr="00714A68" w:rsidRDefault="008E64B3" w:rsidP="00B5461C">
      <w:pPr>
        <w:ind w:left="180"/>
        <w:rPr>
          <w:b/>
          <w:sz w:val="2"/>
          <w:szCs w:val="20"/>
        </w:rPr>
      </w:pPr>
    </w:p>
    <w:p w:rsidR="00B83208" w:rsidRPr="004C588D" w:rsidRDefault="00267644" w:rsidP="00D61B93">
      <w:pPr>
        <w:tabs>
          <w:tab w:val="left" w:pos="5760"/>
        </w:tabs>
        <w:ind w:left="180"/>
        <w:rPr>
          <w:b/>
          <w:sz w:val="6"/>
          <w:szCs w:val="20"/>
        </w:rPr>
      </w:pPr>
      <w:r>
        <w:rPr>
          <w:b/>
          <w:sz w:val="20"/>
          <w:szCs w:val="20"/>
        </w:rPr>
        <w:tab/>
      </w:r>
    </w:p>
    <w:p w:rsidR="00662D0F" w:rsidRDefault="00662D0F" w:rsidP="009733F1">
      <w:pPr>
        <w:ind w:left="6480"/>
        <w:jc w:val="center"/>
        <w:outlineLvl w:val="0"/>
        <w:rPr>
          <w:b/>
          <w:sz w:val="20"/>
          <w:szCs w:val="20"/>
        </w:rPr>
      </w:pPr>
      <w:r>
        <w:rPr>
          <w:b/>
          <w:sz w:val="20"/>
          <w:szCs w:val="20"/>
        </w:rPr>
        <w:t>EXECUTIVE ENGINEER</w:t>
      </w:r>
    </w:p>
    <w:p w:rsidR="008F4872" w:rsidRDefault="00D0517B" w:rsidP="00C76EE4">
      <w:pPr>
        <w:ind w:left="6480"/>
        <w:jc w:val="center"/>
        <w:rPr>
          <w:b/>
          <w:sz w:val="20"/>
          <w:szCs w:val="20"/>
        </w:rPr>
      </w:pPr>
      <w:r>
        <w:rPr>
          <w:b/>
          <w:sz w:val="20"/>
          <w:szCs w:val="20"/>
        </w:rPr>
        <w:t>BUILDINGS</w:t>
      </w:r>
      <w:r w:rsidR="00662D0F">
        <w:rPr>
          <w:b/>
          <w:sz w:val="20"/>
          <w:szCs w:val="20"/>
        </w:rPr>
        <w:t xml:space="preserve"> DIVISION</w:t>
      </w:r>
      <w:r w:rsidR="004126BF">
        <w:rPr>
          <w:b/>
          <w:sz w:val="20"/>
          <w:szCs w:val="20"/>
        </w:rPr>
        <w:t xml:space="preserve"> </w:t>
      </w:r>
      <w:r w:rsidR="00CB6C37">
        <w:rPr>
          <w:b/>
          <w:sz w:val="20"/>
          <w:szCs w:val="20"/>
        </w:rPr>
        <w:t>T.M.KHAN</w:t>
      </w:r>
    </w:p>
    <w:p w:rsidR="002237F0" w:rsidRDefault="002237F0" w:rsidP="000716EB">
      <w:pPr>
        <w:rPr>
          <w:b/>
          <w:sz w:val="22"/>
          <w:szCs w:val="22"/>
        </w:rPr>
      </w:pPr>
    </w:p>
    <w:p w:rsidR="00A47DDB" w:rsidRDefault="00A47DDB" w:rsidP="00C76EE4">
      <w:pPr>
        <w:ind w:left="6480"/>
        <w:jc w:val="center"/>
        <w:rPr>
          <w:b/>
          <w:sz w:val="20"/>
          <w:szCs w:val="20"/>
        </w:rPr>
      </w:pPr>
    </w:p>
    <w:p w:rsidR="00660CFE" w:rsidRDefault="00072FB9" w:rsidP="00660CFE">
      <w:pPr>
        <w:numPr>
          <w:ilvl w:val="0"/>
          <w:numId w:val="4"/>
        </w:numPr>
        <w:jc w:val="both"/>
        <w:rPr>
          <w:sz w:val="22"/>
          <w:szCs w:val="22"/>
        </w:rPr>
      </w:pPr>
      <w:r>
        <w:rPr>
          <w:sz w:val="22"/>
          <w:szCs w:val="22"/>
        </w:rPr>
        <w:t>Copy along with six (8</w:t>
      </w:r>
      <w:r w:rsidR="00A45D86" w:rsidRPr="00C17F50">
        <w:rPr>
          <w:sz w:val="22"/>
          <w:szCs w:val="22"/>
        </w:rPr>
        <w:t>) spare copies f.w.c’s to the Director of Information (Advertisement) Information Department Government of Sindh Karachi for information &amp; publication in Daily News papers</w:t>
      </w:r>
      <w:r w:rsidR="00714A68" w:rsidRPr="00C17F50">
        <w:rPr>
          <w:sz w:val="22"/>
          <w:szCs w:val="22"/>
        </w:rPr>
        <w:t>.</w:t>
      </w:r>
    </w:p>
    <w:p w:rsidR="002237F0" w:rsidRPr="00632213" w:rsidRDefault="00A45D86" w:rsidP="002237F0">
      <w:pPr>
        <w:pStyle w:val="BodyText2"/>
        <w:numPr>
          <w:ilvl w:val="0"/>
          <w:numId w:val="4"/>
        </w:numPr>
        <w:rPr>
          <w:sz w:val="22"/>
          <w:szCs w:val="22"/>
        </w:rPr>
      </w:pPr>
      <w:r w:rsidRPr="00632213">
        <w:rPr>
          <w:sz w:val="22"/>
          <w:szCs w:val="22"/>
        </w:rPr>
        <w:t xml:space="preserve">Copy to the Secretary to Government of Sindh Information &amp; Technology Department of Sindh Secretariat No. 6, </w:t>
      </w:r>
      <w:smartTag w:uri="urn:schemas-microsoft-com:office:smarttags" w:element="City">
        <w:smartTag w:uri="urn:schemas-microsoft-com:office:smarttags" w:element="place">
          <w:r w:rsidRPr="00632213">
            <w:rPr>
              <w:sz w:val="22"/>
              <w:szCs w:val="22"/>
            </w:rPr>
            <w:t>Karachi</w:t>
          </w:r>
        </w:smartTag>
      </w:smartTag>
      <w:r w:rsidRPr="00632213">
        <w:rPr>
          <w:sz w:val="22"/>
          <w:szCs w:val="22"/>
        </w:rPr>
        <w:t xml:space="preserve"> for Sindh Government Website, alongwith 1 No. C.D for favour of his kind information. </w:t>
      </w:r>
    </w:p>
    <w:p w:rsidR="00A45D86" w:rsidRDefault="00A45D86" w:rsidP="00E514B4">
      <w:pPr>
        <w:pStyle w:val="BodyText2"/>
        <w:numPr>
          <w:ilvl w:val="0"/>
          <w:numId w:val="4"/>
        </w:numPr>
        <w:rPr>
          <w:sz w:val="22"/>
          <w:szCs w:val="22"/>
        </w:rPr>
      </w:pPr>
      <w:r w:rsidRPr="00C17F50">
        <w:rPr>
          <w:sz w:val="22"/>
          <w:szCs w:val="22"/>
        </w:rPr>
        <w:t>Copy to the Director (CB) Sindh Public Procurement Regulatory Authority Barrack No.8,                           Sindh Secretariat No.4-A, Court road Karachi for hoisting of SPPRA Web Site</w:t>
      </w:r>
      <w:r w:rsidR="00932DA1">
        <w:rPr>
          <w:sz w:val="22"/>
          <w:szCs w:val="22"/>
        </w:rPr>
        <w:t xml:space="preserve"> (alongwith 01 No C.D)</w:t>
      </w:r>
      <w:r w:rsidRPr="00C17F50">
        <w:rPr>
          <w:sz w:val="22"/>
          <w:szCs w:val="22"/>
        </w:rPr>
        <w:t xml:space="preserve">. </w:t>
      </w:r>
    </w:p>
    <w:p w:rsidR="00A45D86" w:rsidRDefault="00A45D86" w:rsidP="00E514B4">
      <w:pPr>
        <w:numPr>
          <w:ilvl w:val="0"/>
          <w:numId w:val="4"/>
        </w:numPr>
        <w:jc w:val="both"/>
        <w:rPr>
          <w:sz w:val="22"/>
          <w:szCs w:val="22"/>
        </w:rPr>
      </w:pPr>
      <w:r w:rsidRPr="00C17F50">
        <w:rPr>
          <w:sz w:val="22"/>
          <w:szCs w:val="22"/>
        </w:rPr>
        <w:t xml:space="preserve">Copy </w:t>
      </w:r>
      <w:r w:rsidR="006E1576" w:rsidRPr="00C17F50">
        <w:rPr>
          <w:sz w:val="22"/>
          <w:szCs w:val="22"/>
        </w:rPr>
        <w:t>f</w:t>
      </w:r>
      <w:r w:rsidRPr="00C17F50">
        <w:rPr>
          <w:sz w:val="22"/>
          <w:szCs w:val="22"/>
        </w:rPr>
        <w:t xml:space="preserve">.w.c’s to the </w:t>
      </w:r>
      <w:r w:rsidR="0012009F" w:rsidRPr="00C17F50">
        <w:rPr>
          <w:sz w:val="22"/>
          <w:szCs w:val="22"/>
        </w:rPr>
        <w:t>Superintending Engineer</w:t>
      </w:r>
      <w:r w:rsidRPr="00C17F50">
        <w:rPr>
          <w:sz w:val="22"/>
          <w:szCs w:val="22"/>
        </w:rPr>
        <w:t xml:space="preserve"> (Works &amp; Services) T.M.Khan for favour of his kind information. </w:t>
      </w:r>
    </w:p>
    <w:p w:rsidR="00A45D86" w:rsidRDefault="00A45D86" w:rsidP="00932DA1">
      <w:pPr>
        <w:numPr>
          <w:ilvl w:val="0"/>
          <w:numId w:val="4"/>
        </w:numPr>
        <w:jc w:val="both"/>
        <w:rPr>
          <w:sz w:val="22"/>
          <w:szCs w:val="22"/>
        </w:rPr>
      </w:pPr>
      <w:r w:rsidRPr="00C17F50">
        <w:rPr>
          <w:sz w:val="22"/>
          <w:szCs w:val="22"/>
        </w:rPr>
        <w:t xml:space="preserve">Copy forwarded to the </w:t>
      </w:r>
      <w:r w:rsidR="005C340E" w:rsidRPr="00C17F50">
        <w:rPr>
          <w:sz w:val="22"/>
          <w:szCs w:val="22"/>
        </w:rPr>
        <w:t>Executive Engineer (</w:t>
      </w:r>
      <w:r w:rsidR="00932DA1">
        <w:rPr>
          <w:sz w:val="22"/>
          <w:szCs w:val="22"/>
        </w:rPr>
        <w:t>Highways</w:t>
      </w:r>
      <w:r w:rsidR="005C340E" w:rsidRPr="00C17F50">
        <w:rPr>
          <w:sz w:val="22"/>
          <w:szCs w:val="22"/>
        </w:rPr>
        <w:t xml:space="preserve">) </w:t>
      </w:r>
      <w:r w:rsidRPr="00C17F50">
        <w:rPr>
          <w:sz w:val="22"/>
          <w:szCs w:val="22"/>
        </w:rPr>
        <w:t xml:space="preserve">T.M.Khan for information and wide publicity. </w:t>
      </w:r>
    </w:p>
    <w:p w:rsidR="00A45D86" w:rsidRDefault="00A45D86" w:rsidP="00D0517B">
      <w:pPr>
        <w:numPr>
          <w:ilvl w:val="0"/>
          <w:numId w:val="4"/>
        </w:numPr>
        <w:jc w:val="both"/>
        <w:rPr>
          <w:sz w:val="22"/>
          <w:szCs w:val="22"/>
        </w:rPr>
      </w:pPr>
      <w:r w:rsidRPr="00C17F50">
        <w:rPr>
          <w:sz w:val="22"/>
          <w:szCs w:val="22"/>
        </w:rPr>
        <w:t xml:space="preserve">Copy forwarded to the </w:t>
      </w:r>
      <w:r w:rsidR="005C340E" w:rsidRPr="00C17F50">
        <w:rPr>
          <w:sz w:val="22"/>
          <w:szCs w:val="22"/>
        </w:rPr>
        <w:t>Assistant Engineers</w:t>
      </w:r>
      <w:r w:rsidRPr="00C17F50">
        <w:rPr>
          <w:sz w:val="22"/>
          <w:szCs w:val="22"/>
        </w:rPr>
        <w:t xml:space="preserve"> </w:t>
      </w:r>
      <w:r w:rsidR="00D0517B">
        <w:rPr>
          <w:sz w:val="22"/>
          <w:szCs w:val="22"/>
        </w:rPr>
        <w:t>Buildings</w:t>
      </w:r>
      <w:r w:rsidR="005C340E" w:rsidRPr="00C17F50">
        <w:rPr>
          <w:sz w:val="22"/>
          <w:szCs w:val="22"/>
        </w:rPr>
        <w:t xml:space="preserve"> Sub-Divisions</w:t>
      </w:r>
      <w:r w:rsidRPr="00C17F50">
        <w:rPr>
          <w:sz w:val="22"/>
          <w:szCs w:val="22"/>
        </w:rPr>
        <w:t xml:space="preserve"> T.M.Khan for information and wide publicity.  </w:t>
      </w:r>
    </w:p>
    <w:p w:rsidR="008F4872" w:rsidRPr="009D2FB8" w:rsidRDefault="00A45D86" w:rsidP="00C76EE4">
      <w:pPr>
        <w:numPr>
          <w:ilvl w:val="0"/>
          <w:numId w:val="4"/>
        </w:numPr>
        <w:jc w:val="both"/>
        <w:rPr>
          <w:b/>
          <w:sz w:val="28"/>
          <w:szCs w:val="20"/>
        </w:rPr>
      </w:pPr>
      <w:r w:rsidRPr="00632213">
        <w:rPr>
          <w:sz w:val="22"/>
          <w:szCs w:val="22"/>
        </w:rPr>
        <w:t xml:space="preserve">Copy of Head Clerk / Drawing Branch / Notice Board (Local). </w:t>
      </w:r>
    </w:p>
    <w:p w:rsidR="009D2FB8" w:rsidRDefault="009D2FB8" w:rsidP="009D2FB8">
      <w:pPr>
        <w:pStyle w:val="ListParagraph"/>
        <w:rPr>
          <w:b/>
          <w:sz w:val="28"/>
          <w:szCs w:val="20"/>
        </w:rPr>
      </w:pPr>
    </w:p>
    <w:p w:rsidR="009D2FB8" w:rsidRDefault="009D2FB8" w:rsidP="009D2FB8">
      <w:pPr>
        <w:jc w:val="both"/>
        <w:rPr>
          <w:b/>
          <w:sz w:val="28"/>
          <w:szCs w:val="20"/>
        </w:rPr>
      </w:pPr>
    </w:p>
    <w:p w:rsidR="009D2FB8" w:rsidRPr="00632213" w:rsidRDefault="009D2FB8" w:rsidP="009D2FB8">
      <w:pPr>
        <w:jc w:val="both"/>
        <w:rPr>
          <w:b/>
          <w:sz w:val="28"/>
          <w:szCs w:val="20"/>
        </w:rPr>
      </w:pPr>
    </w:p>
    <w:p w:rsidR="000F5CE7" w:rsidRPr="00C76EE4" w:rsidRDefault="00C76EE4" w:rsidP="0020784B">
      <w:pPr>
        <w:tabs>
          <w:tab w:val="left" w:pos="6255"/>
        </w:tabs>
        <w:jc w:val="both"/>
        <w:rPr>
          <w:b/>
          <w:sz w:val="2"/>
          <w:szCs w:val="20"/>
        </w:rPr>
      </w:pPr>
      <w:r>
        <w:rPr>
          <w:b/>
          <w:sz w:val="26"/>
          <w:szCs w:val="20"/>
        </w:rPr>
        <w:softHyphen/>
      </w:r>
      <w:r>
        <w:rPr>
          <w:b/>
          <w:sz w:val="2"/>
          <w:szCs w:val="20"/>
        </w:rPr>
        <w:t>[[</w:t>
      </w:r>
    </w:p>
    <w:p w:rsidR="00045A1A" w:rsidRDefault="00045A1A" w:rsidP="009733F1">
      <w:pPr>
        <w:ind w:left="6480"/>
        <w:jc w:val="center"/>
        <w:outlineLvl w:val="0"/>
        <w:rPr>
          <w:b/>
          <w:sz w:val="20"/>
          <w:szCs w:val="20"/>
        </w:rPr>
      </w:pPr>
      <w:r>
        <w:rPr>
          <w:b/>
          <w:sz w:val="20"/>
          <w:szCs w:val="20"/>
        </w:rPr>
        <w:t>EXECUTIVE ENGINEER</w:t>
      </w:r>
    </w:p>
    <w:p w:rsidR="00045A1A" w:rsidRDefault="00D0517B" w:rsidP="00045A1A">
      <w:pPr>
        <w:ind w:left="6480"/>
        <w:jc w:val="center"/>
        <w:rPr>
          <w:b/>
          <w:sz w:val="20"/>
          <w:szCs w:val="20"/>
        </w:rPr>
      </w:pPr>
      <w:r>
        <w:rPr>
          <w:b/>
          <w:sz w:val="20"/>
          <w:szCs w:val="20"/>
        </w:rPr>
        <w:t>BUILDINGS</w:t>
      </w:r>
      <w:r w:rsidR="00045A1A">
        <w:rPr>
          <w:b/>
          <w:sz w:val="20"/>
          <w:szCs w:val="20"/>
        </w:rPr>
        <w:t xml:space="preserve"> DIVISION </w:t>
      </w:r>
      <w:r w:rsidR="00CB6C37">
        <w:rPr>
          <w:b/>
          <w:sz w:val="20"/>
          <w:szCs w:val="20"/>
        </w:rPr>
        <w:t>T.M.KHAN</w:t>
      </w:r>
    </w:p>
    <w:sectPr w:rsidR="00045A1A" w:rsidSect="00072FB9">
      <w:footerReference w:type="default" r:id="rId10"/>
      <w:pgSz w:w="11909" w:h="16834" w:code="9"/>
      <w:pgMar w:top="630" w:right="835" w:bottom="720" w:left="1152" w:header="72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27AC4" w:rsidRDefault="00F27AC4" w:rsidP="009733F1">
      <w:r>
        <w:separator/>
      </w:r>
    </w:p>
  </w:endnote>
  <w:endnote w:type="continuationSeparator" w:id="1">
    <w:p w:rsidR="00F27AC4" w:rsidRDefault="00F27AC4" w:rsidP="009733F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014047"/>
      <w:docPartObj>
        <w:docPartGallery w:val="Page Numbers (Bottom of Page)"/>
        <w:docPartUnique/>
      </w:docPartObj>
    </w:sdtPr>
    <w:sdtContent>
      <w:sdt>
        <w:sdtPr>
          <w:id w:val="565050523"/>
          <w:docPartObj>
            <w:docPartGallery w:val="Page Numbers (Top of Page)"/>
            <w:docPartUnique/>
          </w:docPartObj>
        </w:sdtPr>
        <w:sdtContent>
          <w:p w:rsidR="009733F1" w:rsidRDefault="009733F1">
            <w:pPr>
              <w:pStyle w:val="Footer"/>
              <w:jc w:val="right"/>
            </w:pPr>
            <w:r>
              <w:t xml:space="preserve">Page </w:t>
            </w:r>
            <w:r w:rsidR="00640721">
              <w:rPr>
                <w:b/>
              </w:rPr>
              <w:fldChar w:fldCharType="begin"/>
            </w:r>
            <w:r>
              <w:rPr>
                <w:b/>
              </w:rPr>
              <w:instrText xml:space="preserve"> PAGE </w:instrText>
            </w:r>
            <w:r w:rsidR="00640721">
              <w:rPr>
                <w:b/>
              </w:rPr>
              <w:fldChar w:fldCharType="separate"/>
            </w:r>
            <w:r w:rsidR="00AA083A">
              <w:rPr>
                <w:b/>
                <w:noProof/>
              </w:rPr>
              <w:t>2</w:t>
            </w:r>
            <w:r w:rsidR="00640721">
              <w:rPr>
                <w:b/>
              </w:rPr>
              <w:fldChar w:fldCharType="end"/>
            </w:r>
            <w:r>
              <w:t xml:space="preserve"> of </w:t>
            </w:r>
            <w:r w:rsidR="00640721">
              <w:rPr>
                <w:b/>
              </w:rPr>
              <w:fldChar w:fldCharType="begin"/>
            </w:r>
            <w:r>
              <w:rPr>
                <w:b/>
              </w:rPr>
              <w:instrText xml:space="preserve"> NUMPAGES  </w:instrText>
            </w:r>
            <w:r w:rsidR="00640721">
              <w:rPr>
                <w:b/>
              </w:rPr>
              <w:fldChar w:fldCharType="separate"/>
            </w:r>
            <w:r w:rsidR="00AA083A">
              <w:rPr>
                <w:b/>
                <w:noProof/>
              </w:rPr>
              <w:t>2</w:t>
            </w:r>
            <w:r w:rsidR="00640721">
              <w:rPr>
                <w:b/>
              </w:rPr>
              <w:fldChar w:fldCharType="end"/>
            </w:r>
          </w:p>
        </w:sdtContent>
      </w:sdt>
    </w:sdtContent>
  </w:sdt>
  <w:p w:rsidR="009733F1" w:rsidRDefault="009733F1">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27AC4" w:rsidRDefault="00F27AC4" w:rsidP="009733F1">
      <w:r>
        <w:separator/>
      </w:r>
    </w:p>
  </w:footnote>
  <w:footnote w:type="continuationSeparator" w:id="1">
    <w:p w:rsidR="00F27AC4" w:rsidRDefault="00F27AC4" w:rsidP="009733F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A55758"/>
    <w:multiLevelType w:val="hybridMultilevel"/>
    <w:tmpl w:val="1E70F4E6"/>
    <w:lvl w:ilvl="0" w:tplc="04090013">
      <w:start w:val="1"/>
      <w:numFmt w:val="upperRoman"/>
      <w:lvlText w:val="%1."/>
      <w:lvlJc w:val="right"/>
      <w:pPr>
        <w:tabs>
          <w:tab w:val="num" w:pos="900"/>
        </w:tabs>
        <w:ind w:left="900" w:hanging="180"/>
      </w:p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1">
    <w:nsid w:val="21086E4D"/>
    <w:multiLevelType w:val="hybridMultilevel"/>
    <w:tmpl w:val="DC9866B8"/>
    <w:lvl w:ilvl="0" w:tplc="2658836C">
      <w:start w:val="1"/>
      <w:numFmt w:val="decimal"/>
      <w:lvlText w:val="%1."/>
      <w:lvlJc w:val="left"/>
      <w:pPr>
        <w:tabs>
          <w:tab w:val="num" w:pos="720"/>
        </w:tabs>
        <w:ind w:left="720" w:hanging="360"/>
      </w:pPr>
      <w:rPr>
        <w:b w:val="0"/>
      </w:rPr>
    </w:lvl>
    <w:lvl w:ilvl="1" w:tplc="13E0F4D0">
      <w:start w:val="1"/>
      <w:numFmt w:val="lowerRoman"/>
      <w:lvlText w:val="(%2)"/>
      <w:lvlJc w:val="left"/>
      <w:pPr>
        <w:tabs>
          <w:tab w:val="num" w:pos="1800"/>
        </w:tabs>
        <w:ind w:left="1800" w:hanging="72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2D3D334F"/>
    <w:multiLevelType w:val="hybridMultilevel"/>
    <w:tmpl w:val="4E1036AC"/>
    <w:lvl w:ilvl="0" w:tplc="BCB04A70">
      <w:start w:val="1"/>
      <w:numFmt w:val="decimal"/>
      <w:lvlText w:val="%1."/>
      <w:lvlJc w:val="left"/>
      <w:pPr>
        <w:tabs>
          <w:tab w:val="num" w:pos="720"/>
        </w:tabs>
        <w:ind w:left="720" w:hanging="360"/>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340C6D43"/>
    <w:multiLevelType w:val="hybridMultilevel"/>
    <w:tmpl w:val="89ECAF08"/>
    <w:lvl w:ilvl="0" w:tplc="3A762DBA">
      <w:start w:val="1"/>
      <w:numFmt w:val="decimal"/>
      <w:lvlText w:val="%1."/>
      <w:lvlJc w:val="left"/>
      <w:pPr>
        <w:tabs>
          <w:tab w:val="num" w:pos="1050"/>
        </w:tabs>
        <w:ind w:left="1050" w:hanging="69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35A23DFA"/>
    <w:multiLevelType w:val="hybridMultilevel"/>
    <w:tmpl w:val="5F50F544"/>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3C194F55"/>
    <w:multiLevelType w:val="hybridMultilevel"/>
    <w:tmpl w:val="8A1858E8"/>
    <w:lvl w:ilvl="0" w:tplc="066A7A5A">
      <w:start w:val="1"/>
      <w:numFmt w:val="decimalZero"/>
      <w:lvlText w:val="%1."/>
      <w:lvlJc w:val="left"/>
      <w:pPr>
        <w:tabs>
          <w:tab w:val="num" w:pos="540"/>
        </w:tabs>
        <w:ind w:left="540" w:hanging="360"/>
      </w:pPr>
      <w:rPr>
        <w:rFonts w:hint="default"/>
      </w:rPr>
    </w:lvl>
    <w:lvl w:ilvl="1" w:tplc="C8447A3A">
      <w:start w:val="1"/>
      <w:numFmt w:val="none"/>
      <w:lvlText w:val="i)"/>
      <w:lvlJc w:val="right"/>
      <w:pPr>
        <w:tabs>
          <w:tab w:val="num" w:pos="1080"/>
        </w:tabs>
        <w:ind w:left="1080" w:hanging="180"/>
      </w:pPr>
      <w:rPr>
        <w:rFonts w:hint="default"/>
      </w:rPr>
    </w:lvl>
    <w:lvl w:ilvl="2" w:tplc="0409001B" w:tentative="1">
      <w:start w:val="1"/>
      <w:numFmt w:val="lowerRoman"/>
      <w:lvlText w:val="%3."/>
      <w:lvlJc w:val="right"/>
      <w:pPr>
        <w:tabs>
          <w:tab w:val="num" w:pos="1980"/>
        </w:tabs>
        <w:ind w:left="1980" w:hanging="180"/>
      </w:p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num w:numId="1">
    <w:abstractNumId w:val="4"/>
  </w:num>
  <w:num w:numId="2">
    <w:abstractNumId w:val="5"/>
  </w:num>
  <w:num w:numId="3">
    <w:abstractNumId w:val="3"/>
  </w:num>
  <w:num w:numId="4">
    <w:abstractNumId w:val="2"/>
  </w:num>
  <w:num w:numId="5">
    <w:abstractNumId w:val="1"/>
  </w:num>
  <w:num w:numId="6">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stylePaneFormatFilter w:val="3F01"/>
  <w:defaultTabStop w:val="720"/>
  <w:noPunctuationKerning/>
  <w:characterSpacingControl w:val="doNotCompress"/>
  <w:footnotePr>
    <w:footnote w:id="0"/>
    <w:footnote w:id="1"/>
  </w:footnotePr>
  <w:endnotePr>
    <w:endnote w:id="0"/>
    <w:endnote w:id="1"/>
  </w:endnotePr>
  <w:compat/>
  <w:rsids>
    <w:rsidRoot w:val="000125C5"/>
    <w:rsid w:val="000006BC"/>
    <w:rsid w:val="00000FF8"/>
    <w:rsid w:val="00001D60"/>
    <w:rsid w:val="0000282B"/>
    <w:rsid w:val="00003152"/>
    <w:rsid w:val="00004003"/>
    <w:rsid w:val="00010CA7"/>
    <w:rsid w:val="000125C5"/>
    <w:rsid w:val="00013220"/>
    <w:rsid w:val="0001497E"/>
    <w:rsid w:val="00020B8F"/>
    <w:rsid w:val="00027457"/>
    <w:rsid w:val="00031084"/>
    <w:rsid w:val="00033E5F"/>
    <w:rsid w:val="00034E70"/>
    <w:rsid w:val="00036051"/>
    <w:rsid w:val="00037F0D"/>
    <w:rsid w:val="0004072C"/>
    <w:rsid w:val="00043C4A"/>
    <w:rsid w:val="00045A1A"/>
    <w:rsid w:val="00046B94"/>
    <w:rsid w:val="00050798"/>
    <w:rsid w:val="00053646"/>
    <w:rsid w:val="000536AD"/>
    <w:rsid w:val="0005556E"/>
    <w:rsid w:val="0006198C"/>
    <w:rsid w:val="00062028"/>
    <w:rsid w:val="00065062"/>
    <w:rsid w:val="000716EB"/>
    <w:rsid w:val="00072FB9"/>
    <w:rsid w:val="00076EBC"/>
    <w:rsid w:val="00080FFB"/>
    <w:rsid w:val="00083945"/>
    <w:rsid w:val="00085F81"/>
    <w:rsid w:val="00090FFD"/>
    <w:rsid w:val="00091DFC"/>
    <w:rsid w:val="000A07A4"/>
    <w:rsid w:val="000A2EF6"/>
    <w:rsid w:val="000A3A61"/>
    <w:rsid w:val="000A4897"/>
    <w:rsid w:val="000A6ECF"/>
    <w:rsid w:val="000B047E"/>
    <w:rsid w:val="000B3AD1"/>
    <w:rsid w:val="000B4920"/>
    <w:rsid w:val="000B541A"/>
    <w:rsid w:val="000C0A08"/>
    <w:rsid w:val="000C3AAA"/>
    <w:rsid w:val="000D515A"/>
    <w:rsid w:val="000D654A"/>
    <w:rsid w:val="000D6E31"/>
    <w:rsid w:val="000E1D20"/>
    <w:rsid w:val="000E1D27"/>
    <w:rsid w:val="000E3685"/>
    <w:rsid w:val="000E3C12"/>
    <w:rsid w:val="000F5CE7"/>
    <w:rsid w:val="000F7EE2"/>
    <w:rsid w:val="00101D20"/>
    <w:rsid w:val="00104381"/>
    <w:rsid w:val="00105D42"/>
    <w:rsid w:val="0011202E"/>
    <w:rsid w:val="001127E5"/>
    <w:rsid w:val="001129C3"/>
    <w:rsid w:val="0012009F"/>
    <w:rsid w:val="00125CB2"/>
    <w:rsid w:val="00126DED"/>
    <w:rsid w:val="00127554"/>
    <w:rsid w:val="0013180C"/>
    <w:rsid w:val="00134AAF"/>
    <w:rsid w:val="0013724C"/>
    <w:rsid w:val="001405EA"/>
    <w:rsid w:val="00144437"/>
    <w:rsid w:val="001445E1"/>
    <w:rsid w:val="00145133"/>
    <w:rsid w:val="00145F60"/>
    <w:rsid w:val="00150437"/>
    <w:rsid w:val="001558E2"/>
    <w:rsid w:val="00157EF4"/>
    <w:rsid w:val="00161598"/>
    <w:rsid w:val="001628DF"/>
    <w:rsid w:val="00171E41"/>
    <w:rsid w:val="00174CD1"/>
    <w:rsid w:val="00176987"/>
    <w:rsid w:val="00185357"/>
    <w:rsid w:val="00194D65"/>
    <w:rsid w:val="00194F92"/>
    <w:rsid w:val="001A6919"/>
    <w:rsid w:val="001B1D73"/>
    <w:rsid w:val="001B50C5"/>
    <w:rsid w:val="001C3651"/>
    <w:rsid w:val="001C4C64"/>
    <w:rsid w:val="001C4D64"/>
    <w:rsid w:val="001E2B81"/>
    <w:rsid w:val="001E37E9"/>
    <w:rsid w:val="001E5D84"/>
    <w:rsid w:val="001E638B"/>
    <w:rsid w:val="001E773B"/>
    <w:rsid w:val="001F44E5"/>
    <w:rsid w:val="001F5FCA"/>
    <w:rsid w:val="001F717A"/>
    <w:rsid w:val="00200C15"/>
    <w:rsid w:val="00200CF5"/>
    <w:rsid w:val="00203324"/>
    <w:rsid w:val="0020784B"/>
    <w:rsid w:val="002102D6"/>
    <w:rsid w:val="00210C5B"/>
    <w:rsid w:val="00214A5A"/>
    <w:rsid w:val="00222159"/>
    <w:rsid w:val="002223F0"/>
    <w:rsid w:val="002237F0"/>
    <w:rsid w:val="0022558F"/>
    <w:rsid w:val="00225901"/>
    <w:rsid w:val="00226E49"/>
    <w:rsid w:val="002303B4"/>
    <w:rsid w:val="0023194E"/>
    <w:rsid w:val="00233428"/>
    <w:rsid w:val="002353D3"/>
    <w:rsid w:val="00236994"/>
    <w:rsid w:val="00236BE3"/>
    <w:rsid w:val="00240AEA"/>
    <w:rsid w:val="00252205"/>
    <w:rsid w:val="00252550"/>
    <w:rsid w:val="00257E82"/>
    <w:rsid w:val="0026217C"/>
    <w:rsid w:val="002638D3"/>
    <w:rsid w:val="0026445C"/>
    <w:rsid w:val="00267644"/>
    <w:rsid w:val="00270545"/>
    <w:rsid w:val="002756F3"/>
    <w:rsid w:val="002776E7"/>
    <w:rsid w:val="00284B8F"/>
    <w:rsid w:val="00284F1D"/>
    <w:rsid w:val="00284F33"/>
    <w:rsid w:val="002958A8"/>
    <w:rsid w:val="00296E1F"/>
    <w:rsid w:val="002A1492"/>
    <w:rsid w:val="002A3A7E"/>
    <w:rsid w:val="002B5C81"/>
    <w:rsid w:val="002B79CD"/>
    <w:rsid w:val="002B7FE2"/>
    <w:rsid w:val="002C1843"/>
    <w:rsid w:val="002C39F4"/>
    <w:rsid w:val="002C5DBB"/>
    <w:rsid w:val="002C6B3F"/>
    <w:rsid w:val="002D381B"/>
    <w:rsid w:val="002D5FC0"/>
    <w:rsid w:val="002E5617"/>
    <w:rsid w:val="002E7C89"/>
    <w:rsid w:val="002F14E1"/>
    <w:rsid w:val="002F24CC"/>
    <w:rsid w:val="002F5459"/>
    <w:rsid w:val="002F6AA0"/>
    <w:rsid w:val="002F6E19"/>
    <w:rsid w:val="003025F0"/>
    <w:rsid w:val="00303ACD"/>
    <w:rsid w:val="00306C38"/>
    <w:rsid w:val="00310400"/>
    <w:rsid w:val="00310C3B"/>
    <w:rsid w:val="00310F4E"/>
    <w:rsid w:val="00311202"/>
    <w:rsid w:val="0031131B"/>
    <w:rsid w:val="00313239"/>
    <w:rsid w:val="00317B00"/>
    <w:rsid w:val="00320527"/>
    <w:rsid w:val="003211AC"/>
    <w:rsid w:val="00321FAA"/>
    <w:rsid w:val="00321FBC"/>
    <w:rsid w:val="00355215"/>
    <w:rsid w:val="00355AA3"/>
    <w:rsid w:val="00355BE0"/>
    <w:rsid w:val="00356D72"/>
    <w:rsid w:val="0036086D"/>
    <w:rsid w:val="003609B8"/>
    <w:rsid w:val="00360A15"/>
    <w:rsid w:val="00362513"/>
    <w:rsid w:val="003628A0"/>
    <w:rsid w:val="00363BAD"/>
    <w:rsid w:val="003657FF"/>
    <w:rsid w:val="0036706C"/>
    <w:rsid w:val="00373B30"/>
    <w:rsid w:val="00374830"/>
    <w:rsid w:val="00375D16"/>
    <w:rsid w:val="00381DE4"/>
    <w:rsid w:val="00382723"/>
    <w:rsid w:val="00383202"/>
    <w:rsid w:val="003848DD"/>
    <w:rsid w:val="00384AD5"/>
    <w:rsid w:val="00384D02"/>
    <w:rsid w:val="0038535C"/>
    <w:rsid w:val="003865C5"/>
    <w:rsid w:val="00391BBD"/>
    <w:rsid w:val="00391BD3"/>
    <w:rsid w:val="00393C0E"/>
    <w:rsid w:val="00394B75"/>
    <w:rsid w:val="00395991"/>
    <w:rsid w:val="0039676E"/>
    <w:rsid w:val="003A1FC1"/>
    <w:rsid w:val="003A513D"/>
    <w:rsid w:val="003B03C0"/>
    <w:rsid w:val="003B4C23"/>
    <w:rsid w:val="003B5864"/>
    <w:rsid w:val="003B685C"/>
    <w:rsid w:val="003C41E1"/>
    <w:rsid w:val="003C5A0A"/>
    <w:rsid w:val="003C6C62"/>
    <w:rsid w:val="003C74A3"/>
    <w:rsid w:val="003C7715"/>
    <w:rsid w:val="003D3B82"/>
    <w:rsid w:val="003D52C6"/>
    <w:rsid w:val="003E3F95"/>
    <w:rsid w:val="003E4EDC"/>
    <w:rsid w:val="003E6281"/>
    <w:rsid w:val="003E67CE"/>
    <w:rsid w:val="003F2973"/>
    <w:rsid w:val="003F33CA"/>
    <w:rsid w:val="003F6EE8"/>
    <w:rsid w:val="00402427"/>
    <w:rsid w:val="00404F3A"/>
    <w:rsid w:val="00405DB4"/>
    <w:rsid w:val="00406C76"/>
    <w:rsid w:val="00407143"/>
    <w:rsid w:val="00407674"/>
    <w:rsid w:val="00407F79"/>
    <w:rsid w:val="004126BF"/>
    <w:rsid w:val="0041316A"/>
    <w:rsid w:val="004159CD"/>
    <w:rsid w:val="00421250"/>
    <w:rsid w:val="00423BF8"/>
    <w:rsid w:val="00430669"/>
    <w:rsid w:val="00430C62"/>
    <w:rsid w:val="00431931"/>
    <w:rsid w:val="00432B27"/>
    <w:rsid w:val="00432F78"/>
    <w:rsid w:val="004370EE"/>
    <w:rsid w:val="00441B52"/>
    <w:rsid w:val="00450B26"/>
    <w:rsid w:val="00461991"/>
    <w:rsid w:val="0046240D"/>
    <w:rsid w:val="00462A6F"/>
    <w:rsid w:val="00464E0A"/>
    <w:rsid w:val="00465139"/>
    <w:rsid w:val="00465A27"/>
    <w:rsid w:val="00465E1B"/>
    <w:rsid w:val="00470D31"/>
    <w:rsid w:val="00472280"/>
    <w:rsid w:val="00473103"/>
    <w:rsid w:val="00477D36"/>
    <w:rsid w:val="004801BF"/>
    <w:rsid w:val="004808CD"/>
    <w:rsid w:val="004844AA"/>
    <w:rsid w:val="004849F0"/>
    <w:rsid w:val="0048575B"/>
    <w:rsid w:val="00492780"/>
    <w:rsid w:val="004963E3"/>
    <w:rsid w:val="004A353A"/>
    <w:rsid w:val="004A52D0"/>
    <w:rsid w:val="004A55A8"/>
    <w:rsid w:val="004A5D07"/>
    <w:rsid w:val="004A6731"/>
    <w:rsid w:val="004B26A1"/>
    <w:rsid w:val="004B2D9D"/>
    <w:rsid w:val="004B676C"/>
    <w:rsid w:val="004C349B"/>
    <w:rsid w:val="004C4046"/>
    <w:rsid w:val="004C588D"/>
    <w:rsid w:val="004C7781"/>
    <w:rsid w:val="004C7946"/>
    <w:rsid w:val="004D3413"/>
    <w:rsid w:val="004D39B1"/>
    <w:rsid w:val="004D7251"/>
    <w:rsid w:val="004E3027"/>
    <w:rsid w:val="004E4E25"/>
    <w:rsid w:val="004E73FC"/>
    <w:rsid w:val="004F25A6"/>
    <w:rsid w:val="004F2ADE"/>
    <w:rsid w:val="004F2C38"/>
    <w:rsid w:val="004F3978"/>
    <w:rsid w:val="004F3E77"/>
    <w:rsid w:val="004F5308"/>
    <w:rsid w:val="004F5B08"/>
    <w:rsid w:val="004F6C60"/>
    <w:rsid w:val="00500D02"/>
    <w:rsid w:val="005012EB"/>
    <w:rsid w:val="00503A45"/>
    <w:rsid w:val="005048CD"/>
    <w:rsid w:val="00506542"/>
    <w:rsid w:val="005106C7"/>
    <w:rsid w:val="00516550"/>
    <w:rsid w:val="0052003F"/>
    <w:rsid w:val="0052514E"/>
    <w:rsid w:val="005265E1"/>
    <w:rsid w:val="00527F89"/>
    <w:rsid w:val="00531EB9"/>
    <w:rsid w:val="005330EB"/>
    <w:rsid w:val="005375CF"/>
    <w:rsid w:val="005407C0"/>
    <w:rsid w:val="005421FB"/>
    <w:rsid w:val="00553E2A"/>
    <w:rsid w:val="00556FAC"/>
    <w:rsid w:val="0056317F"/>
    <w:rsid w:val="0056350C"/>
    <w:rsid w:val="005708B1"/>
    <w:rsid w:val="00572804"/>
    <w:rsid w:val="00575802"/>
    <w:rsid w:val="00575A7F"/>
    <w:rsid w:val="005765FC"/>
    <w:rsid w:val="00583C29"/>
    <w:rsid w:val="00584211"/>
    <w:rsid w:val="00584FB9"/>
    <w:rsid w:val="0058654B"/>
    <w:rsid w:val="00586C37"/>
    <w:rsid w:val="0058731C"/>
    <w:rsid w:val="005876DE"/>
    <w:rsid w:val="005877D4"/>
    <w:rsid w:val="005879A7"/>
    <w:rsid w:val="0059377E"/>
    <w:rsid w:val="005940CC"/>
    <w:rsid w:val="00596C5E"/>
    <w:rsid w:val="00597377"/>
    <w:rsid w:val="005A510D"/>
    <w:rsid w:val="005A735E"/>
    <w:rsid w:val="005B519A"/>
    <w:rsid w:val="005B53BD"/>
    <w:rsid w:val="005C340E"/>
    <w:rsid w:val="005C4E0C"/>
    <w:rsid w:val="005D2C43"/>
    <w:rsid w:val="005D2E27"/>
    <w:rsid w:val="005D3085"/>
    <w:rsid w:val="005D4E35"/>
    <w:rsid w:val="005D6047"/>
    <w:rsid w:val="005E12B6"/>
    <w:rsid w:val="005E1D4B"/>
    <w:rsid w:val="005E2634"/>
    <w:rsid w:val="005E2FE4"/>
    <w:rsid w:val="005E55EF"/>
    <w:rsid w:val="005E79D4"/>
    <w:rsid w:val="005F200E"/>
    <w:rsid w:val="00600FC0"/>
    <w:rsid w:val="006011E2"/>
    <w:rsid w:val="006054C4"/>
    <w:rsid w:val="006102F9"/>
    <w:rsid w:val="00612DA3"/>
    <w:rsid w:val="006134F5"/>
    <w:rsid w:val="00620F97"/>
    <w:rsid w:val="00625286"/>
    <w:rsid w:val="00625DE7"/>
    <w:rsid w:val="006265FE"/>
    <w:rsid w:val="006312DB"/>
    <w:rsid w:val="00632213"/>
    <w:rsid w:val="00633D28"/>
    <w:rsid w:val="00635477"/>
    <w:rsid w:val="00637720"/>
    <w:rsid w:val="00640721"/>
    <w:rsid w:val="00642030"/>
    <w:rsid w:val="006459B1"/>
    <w:rsid w:val="00646DDE"/>
    <w:rsid w:val="00650C71"/>
    <w:rsid w:val="0065113E"/>
    <w:rsid w:val="00654C81"/>
    <w:rsid w:val="00654DA6"/>
    <w:rsid w:val="00660511"/>
    <w:rsid w:val="006608ED"/>
    <w:rsid w:val="00660CFE"/>
    <w:rsid w:val="00662D0F"/>
    <w:rsid w:val="0066701B"/>
    <w:rsid w:val="00667DE8"/>
    <w:rsid w:val="00670E3D"/>
    <w:rsid w:val="0067232D"/>
    <w:rsid w:val="00673395"/>
    <w:rsid w:val="00674E75"/>
    <w:rsid w:val="00683855"/>
    <w:rsid w:val="0068528A"/>
    <w:rsid w:val="00686F96"/>
    <w:rsid w:val="00691253"/>
    <w:rsid w:val="00691C53"/>
    <w:rsid w:val="00694D61"/>
    <w:rsid w:val="006962BB"/>
    <w:rsid w:val="006A1F99"/>
    <w:rsid w:val="006A306C"/>
    <w:rsid w:val="006A4686"/>
    <w:rsid w:val="006A60F9"/>
    <w:rsid w:val="006A65B1"/>
    <w:rsid w:val="006B241B"/>
    <w:rsid w:val="006B2D86"/>
    <w:rsid w:val="006B3B2D"/>
    <w:rsid w:val="006B4C55"/>
    <w:rsid w:val="006B5F95"/>
    <w:rsid w:val="006C1F8E"/>
    <w:rsid w:val="006C4265"/>
    <w:rsid w:val="006C5BE3"/>
    <w:rsid w:val="006D5ED3"/>
    <w:rsid w:val="006D6103"/>
    <w:rsid w:val="006D7186"/>
    <w:rsid w:val="006E1576"/>
    <w:rsid w:val="006E2FDB"/>
    <w:rsid w:val="006E658B"/>
    <w:rsid w:val="006F0A2B"/>
    <w:rsid w:val="006F3185"/>
    <w:rsid w:val="006F376A"/>
    <w:rsid w:val="006F3F7C"/>
    <w:rsid w:val="00701196"/>
    <w:rsid w:val="00703C8A"/>
    <w:rsid w:val="007064CE"/>
    <w:rsid w:val="00711338"/>
    <w:rsid w:val="007114AA"/>
    <w:rsid w:val="00714A68"/>
    <w:rsid w:val="007162F0"/>
    <w:rsid w:val="0072343F"/>
    <w:rsid w:val="00727051"/>
    <w:rsid w:val="00744594"/>
    <w:rsid w:val="0074550D"/>
    <w:rsid w:val="00751C83"/>
    <w:rsid w:val="0075655F"/>
    <w:rsid w:val="00760D58"/>
    <w:rsid w:val="0076388B"/>
    <w:rsid w:val="0076467E"/>
    <w:rsid w:val="00764991"/>
    <w:rsid w:val="00765C06"/>
    <w:rsid w:val="00767578"/>
    <w:rsid w:val="007724BB"/>
    <w:rsid w:val="00774D33"/>
    <w:rsid w:val="00774ECE"/>
    <w:rsid w:val="00776A37"/>
    <w:rsid w:val="0078041F"/>
    <w:rsid w:val="0078590A"/>
    <w:rsid w:val="007A0450"/>
    <w:rsid w:val="007A0FCB"/>
    <w:rsid w:val="007A1887"/>
    <w:rsid w:val="007A479D"/>
    <w:rsid w:val="007A6855"/>
    <w:rsid w:val="007A6866"/>
    <w:rsid w:val="007B5BA8"/>
    <w:rsid w:val="007B6337"/>
    <w:rsid w:val="007B6E47"/>
    <w:rsid w:val="007C0721"/>
    <w:rsid w:val="007C51A9"/>
    <w:rsid w:val="007C5DD6"/>
    <w:rsid w:val="007C5E47"/>
    <w:rsid w:val="007D124F"/>
    <w:rsid w:val="007D541F"/>
    <w:rsid w:val="007D5D3D"/>
    <w:rsid w:val="007D6728"/>
    <w:rsid w:val="007D7A16"/>
    <w:rsid w:val="007F3F3A"/>
    <w:rsid w:val="0080172B"/>
    <w:rsid w:val="008033F7"/>
    <w:rsid w:val="00807D08"/>
    <w:rsid w:val="00807E81"/>
    <w:rsid w:val="00811084"/>
    <w:rsid w:val="0081478F"/>
    <w:rsid w:val="00820179"/>
    <w:rsid w:val="00824D11"/>
    <w:rsid w:val="008276CB"/>
    <w:rsid w:val="00827A0C"/>
    <w:rsid w:val="00832742"/>
    <w:rsid w:val="00833771"/>
    <w:rsid w:val="00837C6D"/>
    <w:rsid w:val="00845E66"/>
    <w:rsid w:val="0085173C"/>
    <w:rsid w:val="0085225D"/>
    <w:rsid w:val="00854437"/>
    <w:rsid w:val="00854B37"/>
    <w:rsid w:val="00860304"/>
    <w:rsid w:val="00863682"/>
    <w:rsid w:val="0086393E"/>
    <w:rsid w:val="008652E0"/>
    <w:rsid w:val="00872973"/>
    <w:rsid w:val="008846FB"/>
    <w:rsid w:val="0089085B"/>
    <w:rsid w:val="00890FCA"/>
    <w:rsid w:val="00894202"/>
    <w:rsid w:val="00894FA4"/>
    <w:rsid w:val="008A1206"/>
    <w:rsid w:val="008A1DCF"/>
    <w:rsid w:val="008A310D"/>
    <w:rsid w:val="008A34BA"/>
    <w:rsid w:val="008A351E"/>
    <w:rsid w:val="008A39DD"/>
    <w:rsid w:val="008A7BEE"/>
    <w:rsid w:val="008B0282"/>
    <w:rsid w:val="008B3906"/>
    <w:rsid w:val="008B5D20"/>
    <w:rsid w:val="008B5D2B"/>
    <w:rsid w:val="008B6C2A"/>
    <w:rsid w:val="008C30F4"/>
    <w:rsid w:val="008C3967"/>
    <w:rsid w:val="008C4AA2"/>
    <w:rsid w:val="008C6EA2"/>
    <w:rsid w:val="008D0315"/>
    <w:rsid w:val="008D33A6"/>
    <w:rsid w:val="008D4DB7"/>
    <w:rsid w:val="008D628A"/>
    <w:rsid w:val="008D6AE2"/>
    <w:rsid w:val="008E013F"/>
    <w:rsid w:val="008E1D6F"/>
    <w:rsid w:val="008E64B3"/>
    <w:rsid w:val="008F298C"/>
    <w:rsid w:val="008F4872"/>
    <w:rsid w:val="008F4B02"/>
    <w:rsid w:val="008F6B3B"/>
    <w:rsid w:val="00901C0B"/>
    <w:rsid w:val="00902D0F"/>
    <w:rsid w:val="009036B3"/>
    <w:rsid w:val="00903CCF"/>
    <w:rsid w:val="0090591F"/>
    <w:rsid w:val="00912BFF"/>
    <w:rsid w:val="00913B39"/>
    <w:rsid w:val="00913BA5"/>
    <w:rsid w:val="00915DF7"/>
    <w:rsid w:val="0091633B"/>
    <w:rsid w:val="0091713E"/>
    <w:rsid w:val="00917143"/>
    <w:rsid w:val="0091758A"/>
    <w:rsid w:val="00920965"/>
    <w:rsid w:val="0092237C"/>
    <w:rsid w:val="00922DC5"/>
    <w:rsid w:val="00923CEB"/>
    <w:rsid w:val="0092672A"/>
    <w:rsid w:val="00932DA1"/>
    <w:rsid w:val="009342EF"/>
    <w:rsid w:val="0093524C"/>
    <w:rsid w:val="009353C8"/>
    <w:rsid w:val="00937F15"/>
    <w:rsid w:val="009434BF"/>
    <w:rsid w:val="00952BE0"/>
    <w:rsid w:val="00960F39"/>
    <w:rsid w:val="00962188"/>
    <w:rsid w:val="009630A7"/>
    <w:rsid w:val="0097014C"/>
    <w:rsid w:val="00970477"/>
    <w:rsid w:val="00970F12"/>
    <w:rsid w:val="009733F1"/>
    <w:rsid w:val="00974D0A"/>
    <w:rsid w:val="0097633C"/>
    <w:rsid w:val="00981D6A"/>
    <w:rsid w:val="00986B95"/>
    <w:rsid w:val="00987CB5"/>
    <w:rsid w:val="00991EEF"/>
    <w:rsid w:val="0099465B"/>
    <w:rsid w:val="009A13E6"/>
    <w:rsid w:val="009A2A44"/>
    <w:rsid w:val="009A427C"/>
    <w:rsid w:val="009B1802"/>
    <w:rsid w:val="009B5255"/>
    <w:rsid w:val="009B59BC"/>
    <w:rsid w:val="009B64E5"/>
    <w:rsid w:val="009B6B51"/>
    <w:rsid w:val="009C005E"/>
    <w:rsid w:val="009C0C1C"/>
    <w:rsid w:val="009C1F94"/>
    <w:rsid w:val="009C32EC"/>
    <w:rsid w:val="009C4BB6"/>
    <w:rsid w:val="009C6171"/>
    <w:rsid w:val="009D2FB8"/>
    <w:rsid w:val="009D3137"/>
    <w:rsid w:val="009F044A"/>
    <w:rsid w:val="009F06AA"/>
    <w:rsid w:val="009F363E"/>
    <w:rsid w:val="009F3AF4"/>
    <w:rsid w:val="009F4233"/>
    <w:rsid w:val="009F4F9D"/>
    <w:rsid w:val="009F56CE"/>
    <w:rsid w:val="009F64A4"/>
    <w:rsid w:val="009F779C"/>
    <w:rsid w:val="009F79B2"/>
    <w:rsid w:val="00A02244"/>
    <w:rsid w:val="00A0277E"/>
    <w:rsid w:val="00A0699B"/>
    <w:rsid w:val="00A1026A"/>
    <w:rsid w:val="00A11AD0"/>
    <w:rsid w:val="00A1391B"/>
    <w:rsid w:val="00A20688"/>
    <w:rsid w:val="00A21D1C"/>
    <w:rsid w:val="00A23CD5"/>
    <w:rsid w:val="00A279DF"/>
    <w:rsid w:val="00A30C97"/>
    <w:rsid w:val="00A36E99"/>
    <w:rsid w:val="00A40055"/>
    <w:rsid w:val="00A40811"/>
    <w:rsid w:val="00A41DBF"/>
    <w:rsid w:val="00A446EC"/>
    <w:rsid w:val="00A45D86"/>
    <w:rsid w:val="00A46523"/>
    <w:rsid w:val="00A46851"/>
    <w:rsid w:val="00A47DDB"/>
    <w:rsid w:val="00A604A4"/>
    <w:rsid w:val="00A60C52"/>
    <w:rsid w:val="00A62D95"/>
    <w:rsid w:val="00A658E1"/>
    <w:rsid w:val="00A6672C"/>
    <w:rsid w:val="00A66CEE"/>
    <w:rsid w:val="00A73855"/>
    <w:rsid w:val="00A7709A"/>
    <w:rsid w:val="00A77736"/>
    <w:rsid w:val="00A824AA"/>
    <w:rsid w:val="00A854CF"/>
    <w:rsid w:val="00A85BA7"/>
    <w:rsid w:val="00A97656"/>
    <w:rsid w:val="00AA083A"/>
    <w:rsid w:val="00AA1C1B"/>
    <w:rsid w:val="00AA3FCF"/>
    <w:rsid w:val="00AA7B6A"/>
    <w:rsid w:val="00AB2706"/>
    <w:rsid w:val="00AB48DD"/>
    <w:rsid w:val="00AC595E"/>
    <w:rsid w:val="00AC74ED"/>
    <w:rsid w:val="00AC79FA"/>
    <w:rsid w:val="00AD03B7"/>
    <w:rsid w:val="00AD3AB6"/>
    <w:rsid w:val="00AD3DB3"/>
    <w:rsid w:val="00AD3F05"/>
    <w:rsid w:val="00AD7A68"/>
    <w:rsid w:val="00AD7EE0"/>
    <w:rsid w:val="00AE35A8"/>
    <w:rsid w:val="00AE4058"/>
    <w:rsid w:val="00AE4CFD"/>
    <w:rsid w:val="00AE505E"/>
    <w:rsid w:val="00AF0F48"/>
    <w:rsid w:val="00AF4625"/>
    <w:rsid w:val="00AF4FC7"/>
    <w:rsid w:val="00AF76B1"/>
    <w:rsid w:val="00B00ECD"/>
    <w:rsid w:val="00B01184"/>
    <w:rsid w:val="00B032D4"/>
    <w:rsid w:val="00B03365"/>
    <w:rsid w:val="00B074E6"/>
    <w:rsid w:val="00B1125F"/>
    <w:rsid w:val="00B16241"/>
    <w:rsid w:val="00B168F3"/>
    <w:rsid w:val="00B22BB0"/>
    <w:rsid w:val="00B27B5E"/>
    <w:rsid w:val="00B30687"/>
    <w:rsid w:val="00B313FC"/>
    <w:rsid w:val="00B321AA"/>
    <w:rsid w:val="00B3504A"/>
    <w:rsid w:val="00B37D1E"/>
    <w:rsid w:val="00B41ABB"/>
    <w:rsid w:val="00B5461C"/>
    <w:rsid w:val="00B54F52"/>
    <w:rsid w:val="00B55B56"/>
    <w:rsid w:val="00B5696A"/>
    <w:rsid w:val="00B61C54"/>
    <w:rsid w:val="00B623AF"/>
    <w:rsid w:val="00B7114C"/>
    <w:rsid w:val="00B7131C"/>
    <w:rsid w:val="00B74154"/>
    <w:rsid w:val="00B74575"/>
    <w:rsid w:val="00B747CC"/>
    <w:rsid w:val="00B75586"/>
    <w:rsid w:val="00B75DC5"/>
    <w:rsid w:val="00B77033"/>
    <w:rsid w:val="00B80EBB"/>
    <w:rsid w:val="00B81337"/>
    <w:rsid w:val="00B829EB"/>
    <w:rsid w:val="00B82A24"/>
    <w:rsid w:val="00B82DEE"/>
    <w:rsid w:val="00B83208"/>
    <w:rsid w:val="00B8459D"/>
    <w:rsid w:val="00B95C54"/>
    <w:rsid w:val="00B96D18"/>
    <w:rsid w:val="00B976D8"/>
    <w:rsid w:val="00B97907"/>
    <w:rsid w:val="00B97A98"/>
    <w:rsid w:val="00B97DCE"/>
    <w:rsid w:val="00BA0130"/>
    <w:rsid w:val="00BA7CF1"/>
    <w:rsid w:val="00BC0D5E"/>
    <w:rsid w:val="00BC2841"/>
    <w:rsid w:val="00BC2C17"/>
    <w:rsid w:val="00BC3A25"/>
    <w:rsid w:val="00BC58A3"/>
    <w:rsid w:val="00BD2A8A"/>
    <w:rsid w:val="00BD64C0"/>
    <w:rsid w:val="00BD7D62"/>
    <w:rsid w:val="00BD7F0F"/>
    <w:rsid w:val="00BE1AE9"/>
    <w:rsid w:val="00BE2858"/>
    <w:rsid w:val="00BE356D"/>
    <w:rsid w:val="00BE4F02"/>
    <w:rsid w:val="00BE671B"/>
    <w:rsid w:val="00BF5AAD"/>
    <w:rsid w:val="00BF6DE7"/>
    <w:rsid w:val="00C02BA8"/>
    <w:rsid w:val="00C02CC9"/>
    <w:rsid w:val="00C058F2"/>
    <w:rsid w:val="00C06026"/>
    <w:rsid w:val="00C06E27"/>
    <w:rsid w:val="00C16523"/>
    <w:rsid w:val="00C17F50"/>
    <w:rsid w:val="00C20F98"/>
    <w:rsid w:val="00C22E17"/>
    <w:rsid w:val="00C24683"/>
    <w:rsid w:val="00C27E42"/>
    <w:rsid w:val="00C327EC"/>
    <w:rsid w:val="00C3470C"/>
    <w:rsid w:val="00C34A65"/>
    <w:rsid w:val="00C3677A"/>
    <w:rsid w:val="00C36DC8"/>
    <w:rsid w:val="00C404E6"/>
    <w:rsid w:val="00C408FD"/>
    <w:rsid w:val="00C43F01"/>
    <w:rsid w:val="00C50006"/>
    <w:rsid w:val="00C705F1"/>
    <w:rsid w:val="00C73359"/>
    <w:rsid w:val="00C7625D"/>
    <w:rsid w:val="00C76CD4"/>
    <w:rsid w:val="00C76EE4"/>
    <w:rsid w:val="00C77ED3"/>
    <w:rsid w:val="00C820C9"/>
    <w:rsid w:val="00C82175"/>
    <w:rsid w:val="00C861F3"/>
    <w:rsid w:val="00C95D95"/>
    <w:rsid w:val="00CA266C"/>
    <w:rsid w:val="00CA2F2F"/>
    <w:rsid w:val="00CA2F46"/>
    <w:rsid w:val="00CA48BD"/>
    <w:rsid w:val="00CA79BD"/>
    <w:rsid w:val="00CB3312"/>
    <w:rsid w:val="00CB5717"/>
    <w:rsid w:val="00CB6C37"/>
    <w:rsid w:val="00CC14A0"/>
    <w:rsid w:val="00CC1BB1"/>
    <w:rsid w:val="00CC1C13"/>
    <w:rsid w:val="00CC3889"/>
    <w:rsid w:val="00CC4224"/>
    <w:rsid w:val="00CC7F0E"/>
    <w:rsid w:val="00CD30CC"/>
    <w:rsid w:val="00CD6597"/>
    <w:rsid w:val="00CD6F93"/>
    <w:rsid w:val="00CE383C"/>
    <w:rsid w:val="00CE6B37"/>
    <w:rsid w:val="00D00888"/>
    <w:rsid w:val="00D01DD6"/>
    <w:rsid w:val="00D0517B"/>
    <w:rsid w:val="00D06E7A"/>
    <w:rsid w:val="00D11E45"/>
    <w:rsid w:val="00D1243F"/>
    <w:rsid w:val="00D13F49"/>
    <w:rsid w:val="00D13F54"/>
    <w:rsid w:val="00D14E60"/>
    <w:rsid w:val="00D15A02"/>
    <w:rsid w:val="00D2627F"/>
    <w:rsid w:val="00D37C74"/>
    <w:rsid w:val="00D42E0E"/>
    <w:rsid w:val="00D42E99"/>
    <w:rsid w:val="00D438F0"/>
    <w:rsid w:val="00D45229"/>
    <w:rsid w:val="00D45271"/>
    <w:rsid w:val="00D51A63"/>
    <w:rsid w:val="00D606E4"/>
    <w:rsid w:val="00D61B93"/>
    <w:rsid w:val="00D629C3"/>
    <w:rsid w:val="00D63179"/>
    <w:rsid w:val="00D64806"/>
    <w:rsid w:val="00D70CF1"/>
    <w:rsid w:val="00D87CD9"/>
    <w:rsid w:val="00D924CD"/>
    <w:rsid w:val="00D941A2"/>
    <w:rsid w:val="00D9465F"/>
    <w:rsid w:val="00D94CF1"/>
    <w:rsid w:val="00D95A65"/>
    <w:rsid w:val="00DA221E"/>
    <w:rsid w:val="00DB6CE1"/>
    <w:rsid w:val="00DB7384"/>
    <w:rsid w:val="00DB7A32"/>
    <w:rsid w:val="00DC37A2"/>
    <w:rsid w:val="00DC7ED1"/>
    <w:rsid w:val="00DC7EDA"/>
    <w:rsid w:val="00DD1982"/>
    <w:rsid w:val="00DD32C0"/>
    <w:rsid w:val="00DD6D31"/>
    <w:rsid w:val="00DD7816"/>
    <w:rsid w:val="00DE0216"/>
    <w:rsid w:val="00DE2204"/>
    <w:rsid w:val="00DE380B"/>
    <w:rsid w:val="00DE6000"/>
    <w:rsid w:val="00DE65AC"/>
    <w:rsid w:val="00DE7AA4"/>
    <w:rsid w:val="00DE7B12"/>
    <w:rsid w:val="00DF5E10"/>
    <w:rsid w:val="00E0263B"/>
    <w:rsid w:val="00E052B8"/>
    <w:rsid w:val="00E054EC"/>
    <w:rsid w:val="00E11378"/>
    <w:rsid w:val="00E15A88"/>
    <w:rsid w:val="00E16D9A"/>
    <w:rsid w:val="00E177C4"/>
    <w:rsid w:val="00E21B3E"/>
    <w:rsid w:val="00E21B4E"/>
    <w:rsid w:val="00E246B8"/>
    <w:rsid w:val="00E25041"/>
    <w:rsid w:val="00E26AA2"/>
    <w:rsid w:val="00E27B55"/>
    <w:rsid w:val="00E3097E"/>
    <w:rsid w:val="00E318A0"/>
    <w:rsid w:val="00E319D1"/>
    <w:rsid w:val="00E3407C"/>
    <w:rsid w:val="00E347BB"/>
    <w:rsid w:val="00E350A1"/>
    <w:rsid w:val="00E40037"/>
    <w:rsid w:val="00E414AA"/>
    <w:rsid w:val="00E418E2"/>
    <w:rsid w:val="00E4565D"/>
    <w:rsid w:val="00E50637"/>
    <w:rsid w:val="00E508B7"/>
    <w:rsid w:val="00E514B4"/>
    <w:rsid w:val="00E56A99"/>
    <w:rsid w:val="00E6708B"/>
    <w:rsid w:val="00E70BC0"/>
    <w:rsid w:val="00E74D71"/>
    <w:rsid w:val="00E7786C"/>
    <w:rsid w:val="00E84BDC"/>
    <w:rsid w:val="00E91069"/>
    <w:rsid w:val="00E92BF6"/>
    <w:rsid w:val="00E92F1F"/>
    <w:rsid w:val="00EA091C"/>
    <w:rsid w:val="00EA3323"/>
    <w:rsid w:val="00EB0B2A"/>
    <w:rsid w:val="00EB0EE8"/>
    <w:rsid w:val="00EB2D9E"/>
    <w:rsid w:val="00EC0BB9"/>
    <w:rsid w:val="00EC0CFB"/>
    <w:rsid w:val="00EC28D8"/>
    <w:rsid w:val="00EC3C83"/>
    <w:rsid w:val="00EC5FC3"/>
    <w:rsid w:val="00ED2CCD"/>
    <w:rsid w:val="00ED43A9"/>
    <w:rsid w:val="00ED6FA5"/>
    <w:rsid w:val="00EE121F"/>
    <w:rsid w:val="00EE1622"/>
    <w:rsid w:val="00EE162E"/>
    <w:rsid w:val="00EE4B6B"/>
    <w:rsid w:val="00EF33D7"/>
    <w:rsid w:val="00EF6971"/>
    <w:rsid w:val="00EF6E3E"/>
    <w:rsid w:val="00F00977"/>
    <w:rsid w:val="00F00BDF"/>
    <w:rsid w:val="00F01D8D"/>
    <w:rsid w:val="00F0222F"/>
    <w:rsid w:val="00F03734"/>
    <w:rsid w:val="00F056D4"/>
    <w:rsid w:val="00F05FB2"/>
    <w:rsid w:val="00F07752"/>
    <w:rsid w:val="00F12052"/>
    <w:rsid w:val="00F14EED"/>
    <w:rsid w:val="00F16450"/>
    <w:rsid w:val="00F1692B"/>
    <w:rsid w:val="00F16A9A"/>
    <w:rsid w:val="00F16F44"/>
    <w:rsid w:val="00F2071B"/>
    <w:rsid w:val="00F21D72"/>
    <w:rsid w:val="00F22CA4"/>
    <w:rsid w:val="00F27AC4"/>
    <w:rsid w:val="00F32C92"/>
    <w:rsid w:val="00F32E36"/>
    <w:rsid w:val="00F33D51"/>
    <w:rsid w:val="00F4106E"/>
    <w:rsid w:val="00F41B21"/>
    <w:rsid w:val="00F42D08"/>
    <w:rsid w:val="00F42FDB"/>
    <w:rsid w:val="00F456FD"/>
    <w:rsid w:val="00F748A4"/>
    <w:rsid w:val="00F83EB0"/>
    <w:rsid w:val="00F84291"/>
    <w:rsid w:val="00F85AC3"/>
    <w:rsid w:val="00F8675E"/>
    <w:rsid w:val="00F90B29"/>
    <w:rsid w:val="00F916C8"/>
    <w:rsid w:val="00F95CF1"/>
    <w:rsid w:val="00FA3C40"/>
    <w:rsid w:val="00FA3EEF"/>
    <w:rsid w:val="00FA47E4"/>
    <w:rsid w:val="00FA4E49"/>
    <w:rsid w:val="00FA58F7"/>
    <w:rsid w:val="00FA71F0"/>
    <w:rsid w:val="00FA78FF"/>
    <w:rsid w:val="00FB1CDC"/>
    <w:rsid w:val="00FB76EE"/>
    <w:rsid w:val="00FC4D37"/>
    <w:rsid w:val="00FC7535"/>
    <w:rsid w:val="00FD0EDE"/>
    <w:rsid w:val="00FD6489"/>
    <w:rsid w:val="00FD703C"/>
    <w:rsid w:val="00FE1ECD"/>
    <w:rsid w:val="00FE6C89"/>
    <w:rsid w:val="00FF283C"/>
    <w:rsid w:val="00FF3A0F"/>
    <w:rsid w:val="00FF768A"/>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35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75A7F"/>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1B50C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2">
    <w:name w:val="Body Text 2"/>
    <w:basedOn w:val="Normal"/>
    <w:rsid w:val="00D61B93"/>
    <w:pPr>
      <w:jc w:val="both"/>
    </w:pPr>
  </w:style>
  <w:style w:type="character" w:styleId="Hyperlink">
    <w:name w:val="Hyperlink"/>
    <w:basedOn w:val="DefaultParagraphFont"/>
    <w:rsid w:val="00C20F98"/>
    <w:rPr>
      <w:color w:val="0000FF"/>
      <w:u w:val="single"/>
    </w:rPr>
  </w:style>
  <w:style w:type="paragraph" w:styleId="ListParagraph">
    <w:name w:val="List Paragraph"/>
    <w:basedOn w:val="Normal"/>
    <w:uiPriority w:val="34"/>
    <w:qFormat/>
    <w:rsid w:val="000716EB"/>
    <w:pPr>
      <w:ind w:left="720"/>
      <w:contextualSpacing/>
    </w:pPr>
  </w:style>
  <w:style w:type="paragraph" w:styleId="DocumentMap">
    <w:name w:val="Document Map"/>
    <w:basedOn w:val="Normal"/>
    <w:link w:val="DocumentMapChar"/>
    <w:uiPriority w:val="99"/>
    <w:semiHidden/>
    <w:unhideWhenUsed/>
    <w:rsid w:val="009733F1"/>
    <w:rPr>
      <w:rFonts w:ascii="Tahoma" w:hAnsi="Tahoma" w:cs="Tahoma"/>
      <w:sz w:val="16"/>
      <w:szCs w:val="16"/>
    </w:rPr>
  </w:style>
  <w:style w:type="character" w:customStyle="1" w:styleId="DocumentMapChar">
    <w:name w:val="Document Map Char"/>
    <w:basedOn w:val="DefaultParagraphFont"/>
    <w:link w:val="DocumentMap"/>
    <w:uiPriority w:val="99"/>
    <w:semiHidden/>
    <w:rsid w:val="009733F1"/>
    <w:rPr>
      <w:rFonts w:ascii="Tahoma" w:hAnsi="Tahoma" w:cs="Tahoma"/>
      <w:sz w:val="16"/>
      <w:szCs w:val="16"/>
    </w:rPr>
  </w:style>
  <w:style w:type="paragraph" w:styleId="Header">
    <w:name w:val="header"/>
    <w:basedOn w:val="Normal"/>
    <w:link w:val="HeaderChar"/>
    <w:uiPriority w:val="99"/>
    <w:semiHidden/>
    <w:unhideWhenUsed/>
    <w:rsid w:val="009733F1"/>
    <w:pPr>
      <w:tabs>
        <w:tab w:val="center" w:pos="4680"/>
        <w:tab w:val="right" w:pos="9360"/>
      </w:tabs>
    </w:pPr>
  </w:style>
  <w:style w:type="character" w:customStyle="1" w:styleId="HeaderChar">
    <w:name w:val="Header Char"/>
    <w:basedOn w:val="DefaultParagraphFont"/>
    <w:link w:val="Header"/>
    <w:uiPriority w:val="99"/>
    <w:semiHidden/>
    <w:rsid w:val="009733F1"/>
    <w:rPr>
      <w:sz w:val="24"/>
      <w:szCs w:val="24"/>
    </w:rPr>
  </w:style>
  <w:style w:type="paragraph" w:styleId="Footer">
    <w:name w:val="footer"/>
    <w:basedOn w:val="Normal"/>
    <w:link w:val="FooterChar"/>
    <w:uiPriority w:val="99"/>
    <w:unhideWhenUsed/>
    <w:rsid w:val="009733F1"/>
    <w:pPr>
      <w:tabs>
        <w:tab w:val="center" w:pos="4680"/>
        <w:tab w:val="right" w:pos="9360"/>
      </w:tabs>
    </w:pPr>
  </w:style>
  <w:style w:type="character" w:customStyle="1" w:styleId="FooterChar">
    <w:name w:val="Footer Char"/>
    <w:basedOn w:val="DefaultParagraphFont"/>
    <w:link w:val="Footer"/>
    <w:uiPriority w:val="99"/>
    <w:rsid w:val="009733F1"/>
    <w:rPr>
      <w:sz w:val="24"/>
      <w:szCs w:val="24"/>
    </w:rPr>
  </w:style>
  <w:style w:type="character" w:styleId="FollowedHyperlink">
    <w:name w:val="FollowedHyperlink"/>
    <w:basedOn w:val="DefaultParagraphFont"/>
    <w:uiPriority w:val="99"/>
    <w:semiHidden/>
    <w:unhideWhenUsed/>
    <w:rsid w:val="00321FAA"/>
    <w:rPr>
      <w:color w:val="800080" w:themeColor="followedHyperlink"/>
      <w:u w:val="single"/>
    </w:rPr>
  </w:style>
</w:styles>
</file>

<file path=word/webSettings.xml><?xml version="1.0" encoding="utf-8"?>
<w:webSettings xmlns:r="http://schemas.openxmlformats.org/officeDocument/2006/relationships" xmlns:w="http://schemas.openxmlformats.org/wordprocessingml/2006/main">
  <w:divs>
    <w:div w:id="6102825">
      <w:bodyDiv w:val="1"/>
      <w:marLeft w:val="0"/>
      <w:marRight w:val="0"/>
      <w:marTop w:val="0"/>
      <w:marBottom w:val="0"/>
      <w:divBdr>
        <w:top w:val="none" w:sz="0" w:space="0" w:color="auto"/>
        <w:left w:val="none" w:sz="0" w:space="0" w:color="auto"/>
        <w:bottom w:val="none" w:sz="0" w:space="0" w:color="auto"/>
        <w:right w:val="none" w:sz="0" w:space="0" w:color="auto"/>
      </w:divBdr>
    </w:div>
    <w:div w:id="660503780">
      <w:bodyDiv w:val="1"/>
      <w:marLeft w:val="0"/>
      <w:marRight w:val="0"/>
      <w:marTop w:val="0"/>
      <w:marBottom w:val="0"/>
      <w:divBdr>
        <w:top w:val="none" w:sz="0" w:space="0" w:color="auto"/>
        <w:left w:val="none" w:sz="0" w:space="0" w:color="auto"/>
        <w:bottom w:val="none" w:sz="0" w:space="0" w:color="auto"/>
        <w:right w:val="none" w:sz="0" w:space="0" w:color="auto"/>
      </w:divBdr>
    </w:div>
    <w:div w:id="742681715">
      <w:bodyDiv w:val="1"/>
      <w:marLeft w:val="0"/>
      <w:marRight w:val="0"/>
      <w:marTop w:val="0"/>
      <w:marBottom w:val="0"/>
      <w:divBdr>
        <w:top w:val="none" w:sz="0" w:space="0" w:color="auto"/>
        <w:left w:val="none" w:sz="0" w:space="0" w:color="auto"/>
        <w:bottom w:val="none" w:sz="0" w:space="0" w:color="auto"/>
        <w:right w:val="none" w:sz="0" w:space="0" w:color="auto"/>
      </w:divBdr>
    </w:div>
    <w:div w:id="856843928">
      <w:bodyDiv w:val="1"/>
      <w:marLeft w:val="0"/>
      <w:marRight w:val="0"/>
      <w:marTop w:val="0"/>
      <w:marBottom w:val="0"/>
      <w:divBdr>
        <w:top w:val="none" w:sz="0" w:space="0" w:color="auto"/>
        <w:left w:val="none" w:sz="0" w:space="0" w:color="auto"/>
        <w:bottom w:val="none" w:sz="0" w:space="0" w:color="auto"/>
        <w:right w:val="none" w:sz="0" w:space="0" w:color="auto"/>
      </w:divBdr>
    </w:div>
    <w:div w:id="880440307">
      <w:bodyDiv w:val="1"/>
      <w:marLeft w:val="0"/>
      <w:marRight w:val="0"/>
      <w:marTop w:val="0"/>
      <w:marBottom w:val="0"/>
      <w:divBdr>
        <w:top w:val="none" w:sz="0" w:space="0" w:color="auto"/>
        <w:left w:val="none" w:sz="0" w:space="0" w:color="auto"/>
        <w:bottom w:val="none" w:sz="0" w:space="0" w:color="auto"/>
        <w:right w:val="none" w:sz="0" w:space="0" w:color="auto"/>
      </w:divBdr>
    </w:div>
    <w:div w:id="887568368">
      <w:bodyDiv w:val="1"/>
      <w:marLeft w:val="0"/>
      <w:marRight w:val="0"/>
      <w:marTop w:val="0"/>
      <w:marBottom w:val="0"/>
      <w:divBdr>
        <w:top w:val="none" w:sz="0" w:space="0" w:color="auto"/>
        <w:left w:val="none" w:sz="0" w:space="0" w:color="auto"/>
        <w:bottom w:val="none" w:sz="0" w:space="0" w:color="auto"/>
        <w:right w:val="none" w:sz="0" w:space="0" w:color="auto"/>
      </w:divBdr>
    </w:div>
    <w:div w:id="996224990">
      <w:bodyDiv w:val="1"/>
      <w:marLeft w:val="0"/>
      <w:marRight w:val="0"/>
      <w:marTop w:val="0"/>
      <w:marBottom w:val="0"/>
      <w:divBdr>
        <w:top w:val="none" w:sz="0" w:space="0" w:color="auto"/>
        <w:left w:val="none" w:sz="0" w:space="0" w:color="auto"/>
        <w:bottom w:val="none" w:sz="0" w:space="0" w:color="auto"/>
        <w:right w:val="none" w:sz="0" w:space="0" w:color="auto"/>
      </w:divBdr>
    </w:div>
    <w:div w:id="1617055009">
      <w:bodyDiv w:val="1"/>
      <w:marLeft w:val="0"/>
      <w:marRight w:val="0"/>
      <w:marTop w:val="0"/>
      <w:marBottom w:val="0"/>
      <w:divBdr>
        <w:top w:val="none" w:sz="0" w:space="0" w:color="auto"/>
        <w:left w:val="none" w:sz="0" w:space="0" w:color="auto"/>
        <w:bottom w:val="none" w:sz="0" w:space="0" w:color="auto"/>
        <w:right w:val="none" w:sz="0" w:space="0" w:color="auto"/>
      </w:divBdr>
    </w:div>
    <w:div w:id="1753118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xen.buildings.tmk@gmail.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pprasindh.gov.p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CB17A3-2652-4831-BF87-0BA45272CB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153</TotalTime>
  <Pages>2</Pages>
  <Words>982</Words>
  <Characters>5601</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DISTRICT GOVERNMENT TANDO MOHD KHAN WORKS &amp; SERVICES GROUP OF OFFICES</vt:lpstr>
    </vt:vector>
  </TitlesOfParts>
  <Company>CYBER COMPUTER</Company>
  <LinksUpToDate>false</LinksUpToDate>
  <CharactersWithSpaces>6570</CharactersWithSpaces>
  <SharedDoc>false</SharedDoc>
  <HLinks>
    <vt:vector size="6" baseType="variant">
      <vt:variant>
        <vt:i4>1179720</vt:i4>
      </vt:variant>
      <vt:variant>
        <vt:i4>0</vt:i4>
      </vt:variant>
      <vt:variant>
        <vt:i4>0</vt:i4>
      </vt:variant>
      <vt:variant>
        <vt:i4>5</vt:i4>
      </vt:variant>
      <vt:variant>
        <vt:lpwstr>http://www.pprasindh.gov.pk/</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DISTRICT GOVERNMENT TANDO MOHD KHAN WORKS &amp; SERVICES GROUP OF OFFICES</dc:title>
  <dc:creator>SHAKEEL</dc:creator>
  <cp:lastModifiedBy>Windows User</cp:lastModifiedBy>
  <cp:revision>69</cp:revision>
  <cp:lastPrinted>2016-04-16T12:19:00Z</cp:lastPrinted>
  <dcterms:created xsi:type="dcterms:W3CDTF">2015-05-08T09:59:00Z</dcterms:created>
  <dcterms:modified xsi:type="dcterms:W3CDTF">2016-04-16T12:28:00Z</dcterms:modified>
</cp:coreProperties>
</file>